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C7" w:rsidRPr="00D60AC7" w:rsidRDefault="00D60AC7" w:rsidP="00D60AC7">
      <w:pPr>
        <w:tabs>
          <w:tab w:val="left" w:pos="6580"/>
        </w:tabs>
        <w:jc w:val="center"/>
        <w:rPr>
          <w:rFonts w:ascii="Times New Roman" w:hAnsi="Times New Roman" w:cs="Times New Roman"/>
          <w:b/>
          <w:sz w:val="24"/>
          <w:szCs w:val="24"/>
        </w:rPr>
      </w:pPr>
      <w:r w:rsidRPr="00D60AC7">
        <w:rPr>
          <w:rFonts w:ascii="Times New Roman" w:hAnsi="Times New Roman" w:cs="Times New Roman"/>
          <w:b/>
          <w:sz w:val="24"/>
          <w:szCs w:val="24"/>
        </w:rPr>
        <w:t>Муниципальное казенное общеобразовательное учреждение</w:t>
      </w:r>
    </w:p>
    <w:p w:rsidR="00D60AC7" w:rsidRPr="00D60AC7" w:rsidRDefault="00D60AC7" w:rsidP="00D60AC7">
      <w:pPr>
        <w:tabs>
          <w:tab w:val="left" w:pos="6580"/>
        </w:tabs>
        <w:jc w:val="center"/>
        <w:rPr>
          <w:rFonts w:ascii="Times New Roman" w:hAnsi="Times New Roman" w:cs="Times New Roman"/>
          <w:b/>
          <w:sz w:val="24"/>
          <w:szCs w:val="24"/>
        </w:rPr>
      </w:pPr>
      <w:r w:rsidRPr="00D60AC7">
        <w:rPr>
          <w:rFonts w:ascii="Times New Roman" w:hAnsi="Times New Roman" w:cs="Times New Roman"/>
          <w:b/>
          <w:sz w:val="24"/>
          <w:szCs w:val="24"/>
        </w:rPr>
        <w:t>«Нижнедобринская средняя школа»</w:t>
      </w:r>
    </w:p>
    <w:p w:rsidR="00D60AC7" w:rsidRPr="00D60AC7" w:rsidRDefault="00D60AC7" w:rsidP="00D60AC7">
      <w:pPr>
        <w:shd w:val="clear" w:color="auto" w:fill="FFFFFF"/>
        <w:spacing w:after="150"/>
        <w:jc w:val="center"/>
        <w:rPr>
          <w:rFonts w:ascii="Times New Roman" w:hAnsi="Times New Roman" w:cs="Times New Roman"/>
          <w:b/>
          <w:bCs/>
          <w:color w:val="333333"/>
          <w:sz w:val="24"/>
          <w:szCs w:val="24"/>
        </w:rPr>
      </w:pPr>
    </w:p>
    <w:tbl>
      <w:tblPr>
        <w:tblW w:w="12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2"/>
        <w:gridCol w:w="6318"/>
      </w:tblGrid>
      <w:tr w:rsidR="00D60AC7" w:rsidRPr="00D60AC7" w:rsidTr="00D60AC7">
        <w:trPr>
          <w:trHeight w:val="1174"/>
          <w:jc w:val="center"/>
        </w:trPr>
        <w:tc>
          <w:tcPr>
            <w:tcW w:w="6672" w:type="dxa"/>
            <w:tcBorders>
              <w:top w:val="single" w:sz="4" w:space="0" w:color="auto"/>
              <w:left w:val="single" w:sz="4" w:space="0" w:color="auto"/>
              <w:bottom w:val="single" w:sz="4" w:space="0" w:color="auto"/>
              <w:right w:val="single" w:sz="4" w:space="0" w:color="auto"/>
            </w:tcBorders>
          </w:tcPr>
          <w:p w:rsidR="00D60AC7" w:rsidRPr="00D60AC7" w:rsidRDefault="00D60AC7" w:rsidP="00B60628">
            <w:pPr>
              <w:jc w:val="center"/>
              <w:rPr>
                <w:rFonts w:ascii="Times New Roman" w:hAnsi="Times New Roman" w:cs="Times New Roman"/>
                <w:b/>
                <w:sz w:val="24"/>
                <w:szCs w:val="24"/>
              </w:rPr>
            </w:pPr>
            <w:r w:rsidRPr="00D60AC7">
              <w:rPr>
                <w:rFonts w:ascii="Times New Roman" w:hAnsi="Times New Roman" w:cs="Times New Roman"/>
                <w:b/>
                <w:sz w:val="24"/>
                <w:szCs w:val="24"/>
              </w:rPr>
              <w:t>«Рассмотрено»</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Руководитель ШМО</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О.А.Фомина/____________</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 xml:space="preserve">Протокол №____ </w:t>
            </w:r>
            <w:proofErr w:type="gramStart"/>
            <w:r w:rsidRPr="00D60AC7">
              <w:rPr>
                <w:rFonts w:ascii="Times New Roman" w:hAnsi="Times New Roman" w:cs="Times New Roman"/>
                <w:sz w:val="24"/>
                <w:szCs w:val="24"/>
              </w:rPr>
              <w:t>от</w:t>
            </w:r>
            <w:proofErr w:type="gramEnd"/>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    »  ___________2020г.</w:t>
            </w:r>
          </w:p>
          <w:p w:rsidR="00D60AC7" w:rsidRPr="00D60AC7" w:rsidRDefault="00D60AC7" w:rsidP="00B60628">
            <w:pPr>
              <w:jc w:val="center"/>
              <w:rPr>
                <w:rFonts w:ascii="Times New Roman" w:hAnsi="Times New Roman" w:cs="Times New Roman"/>
                <w:sz w:val="24"/>
                <w:szCs w:val="24"/>
              </w:rPr>
            </w:pPr>
          </w:p>
        </w:tc>
        <w:tc>
          <w:tcPr>
            <w:tcW w:w="6318" w:type="dxa"/>
            <w:tcBorders>
              <w:top w:val="single" w:sz="4" w:space="0" w:color="auto"/>
              <w:left w:val="single" w:sz="4" w:space="0" w:color="auto"/>
              <w:bottom w:val="single" w:sz="4" w:space="0" w:color="auto"/>
              <w:right w:val="single" w:sz="4" w:space="0" w:color="auto"/>
            </w:tcBorders>
          </w:tcPr>
          <w:p w:rsidR="00D60AC7" w:rsidRPr="00D60AC7" w:rsidRDefault="00D60AC7" w:rsidP="00B60628">
            <w:pPr>
              <w:jc w:val="center"/>
              <w:rPr>
                <w:rFonts w:ascii="Times New Roman" w:hAnsi="Times New Roman" w:cs="Times New Roman"/>
                <w:b/>
                <w:sz w:val="24"/>
                <w:szCs w:val="24"/>
              </w:rPr>
            </w:pPr>
            <w:r w:rsidRPr="00D60AC7">
              <w:rPr>
                <w:rFonts w:ascii="Times New Roman" w:hAnsi="Times New Roman" w:cs="Times New Roman"/>
                <w:b/>
                <w:sz w:val="24"/>
                <w:szCs w:val="24"/>
              </w:rPr>
              <w:t>«Утверждено»</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Директор школы</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МКОУ «Нижнедобринская СШ»</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Н.Г.Мазанова/__________</w:t>
            </w:r>
          </w:p>
          <w:p w:rsidR="00D60AC7" w:rsidRPr="00D60AC7" w:rsidRDefault="00D60AC7" w:rsidP="00B60628">
            <w:pPr>
              <w:jc w:val="center"/>
              <w:rPr>
                <w:rFonts w:ascii="Times New Roman" w:hAnsi="Times New Roman" w:cs="Times New Roman"/>
                <w:sz w:val="24"/>
                <w:szCs w:val="24"/>
              </w:rPr>
            </w:pPr>
            <w:r w:rsidRPr="00D60AC7">
              <w:rPr>
                <w:rFonts w:ascii="Times New Roman" w:hAnsi="Times New Roman" w:cs="Times New Roman"/>
                <w:sz w:val="24"/>
                <w:szCs w:val="24"/>
              </w:rPr>
              <w:t>«    »  ___________2020г.</w:t>
            </w:r>
          </w:p>
          <w:p w:rsidR="00D60AC7" w:rsidRPr="00D60AC7" w:rsidRDefault="00D60AC7" w:rsidP="00B60628">
            <w:pPr>
              <w:jc w:val="center"/>
              <w:rPr>
                <w:rFonts w:ascii="Times New Roman" w:hAnsi="Times New Roman" w:cs="Times New Roman"/>
                <w:sz w:val="24"/>
                <w:szCs w:val="24"/>
              </w:rPr>
            </w:pPr>
          </w:p>
        </w:tc>
      </w:tr>
    </w:tbl>
    <w:p w:rsidR="00D60AC7" w:rsidRPr="0047434B" w:rsidRDefault="00D60AC7" w:rsidP="00D60AC7">
      <w:pPr>
        <w:tabs>
          <w:tab w:val="left" w:pos="6580"/>
        </w:tabs>
      </w:pPr>
      <w:r w:rsidRPr="0047434B">
        <w:tab/>
      </w:r>
    </w:p>
    <w:p w:rsidR="00D60AC7" w:rsidRPr="0047434B" w:rsidRDefault="00D60AC7" w:rsidP="00D60AC7">
      <w:pPr>
        <w:jc w:val="center"/>
        <w:rPr>
          <w:b/>
          <w:sz w:val="40"/>
          <w:szCs w:val="40"/>
        </w:rPr>
      </w:pPr>
      <w:r w:rsidRPr="0047434B">
        <w:rPr>
          <w:b/>
          <w:sz w:val="40"/>
          <w:szCs w:val="40"/>
        </w:rPr>
        <w:t>Рабочая программа</w:t>
      </w:r>
    </w:p>
    <w:p w:rsidR="00D60AC7" w:rsidRPr="0047434B" w:rsidRDefault="00D60AC7" w:rsidP="00D60AC7">
      <w:pPr>
        <w:jc w:val="center"/>
        <w:rPr>
          <w:b/>
          <w:sz w:val="40"/>
          <w:szCs w:val="40"/>
        </w:rPr>
      </w:pPr>
      <w:r w:rsidRPr="0047434B">
        <w:rPr>
          <w:sz w:val="40"/>
          <w:szCs w:val="40"/>
          <w:u w:val="single"/>
        </w:rPr>
        <w:t>по предмету</w:t>
      </w:r>
    </w:p>
    <w:p w:rsidR="00D60AC7" w:rsidRPr="0047434B" w:rsidRDefault="00D60AC7" w:rsidP="00D60AC7">
      <w:pPr>
        <w:jc w:val="center"/>
        <w:rPr>
          <w:b/>
          <w:sz w:val="40"/>
          <w:szCs w:val="40"/>
        </w:rPr>
      </w:pPr>
      <w:r>
        <w:rPr>
          <w:b/>
          <w:sz w:val="40"/>
          <w:szCs w:val="40"/>
        </w:rPr>
        <w:t>технология</w:t>
      </w:r>
    </w:p>
    <w:p w:rsidR="00D60AC7" w:rsidRPr="0047434B" w:rsidRDefault="00D60AC7" w:rsidP="00D60AC7">
      <w:pPr>
        <w:jc w:val="center"/>
        <w:rPr>
          <w:b/>
          <w:sz w:val="40"/>
          <w:szCs w:val="40"/>
        </w:rPr>
      </w:pPr>
      <w:r>
        <w:rPr>
          <w:b/>
          <w:sz w:val="40"/>
          <w:szCs w:val="40"/>
        </w:rPr>
        <w:t>9</w:t>
      </w:r>
      <w:r w:rsidRPr="0047434B">
        <w:rPr>
          <w:b/>
          <w:sz w:val="40"/>
          <w:szCs w:val="40"/>
        </w:rPr>
        <w:t xml:space="preserve"> класс</w:t>
      </w:r>
    </w:p>
    <w:p w:rsidR="00D60AC7" w:rsidRPr="0047434B" w:rsidRDefault="00D60AC7" w:rsidP="00D60AC7">
      <w:bookmarkStart w:id="0" w:name="_GoBack"/>
      <w:bookmarkEnd w:id="0"/>
    </w:p>
    <w:p w:rsidR="00D60AC7" w:rsidRPr="0047434B" w:rsidRDefault="00D60AC7" w:rsidP="00D60AC7">
      <w:pPr>
        <w:jc w:val="right"/>
        <w:rPr>
          <w:sz w:val="28"/>
          <w:szCs w:val="28"/>
        </w:rPr>
      </w:pPr>
      <w:r>
        <w:t xml:space="preserve">                                                                                                                                                           </w:t>
      </w:r>
      <w:r w:rsidRPr="0047434B">
        <w:rPr>
          <w:sz w:val="28"/>
          <w:szCs w:val="28"/>
        </w:rPr>
        <w:t xml:space="preserve">Составитель: </w:t>
      </w:r>
    </w:p>
    <w:p w:rsidR="00D60AC7" w:rsidRDefault="00D60AC7" w:rsidP="00D60AC7">
      <w:pPr>
        <w:jc w:val="right"/>
        <w:rPr>
          <w:b/>
          <w:sz w:val="28"/>
          <w:szCs w:val="28"/>
        </w:rPr>
      </w:pPr>
      <w:proofErr w:type="spellStart"/>
      <w:r>
        <w:rPr>
          <w:b/>
          <w:sz w:val="28"/>
          <w:szCs w:val="28"/>
        </w:rPr>
        <w:t>Волченкова</w:t>
      </w:r>
      <w:proofErr w:type="spellEnd"/>
      <w:r>
        <w:rPr>
          <w:b/>
          <w:sz w:val="28"/>
          <w:szCs w:val="28"/>
        </w:rPr>
        <w:t xml:space="preserve"> А.В.</w:t>
      </w:r>
    </w:p>
    <w:p w:rsidR="00D60AC7" w:rsidRDefault="00D60AC7" w:rsidP="00D60AC7">
      <w:pPr>
        <w:jc w:val="center"/>
        <w:rPr>
          <w:b/>
          <w:sz w:val="28"/>
          <w:szCs w:val="28"/>
        </w:rPr>
      </w:pPr>
      <w:r w:rsidRPr="0047434B">
        <w:rPr>
          <w:b/>
          <w:sz w:val="28"/>
          <w:szCs w:val="28"/>
        </w:rPr>
        <w:t>2020– 2021 учебный  год</w:t>
      </w:r>
    </w:p>
    <w:p w:rsidR="00D60AC7" w:rsidRDefault="00D60AC7" w:rsidP="00D60AC7">
      <w:pPr>
        <w:jc w:val="right"/>
        <w:rPr>
          <w:b/>
          <w:sz w:val="28"/>
          <w:szCs w:val="28"/>
        </w:rPr>
      </w:pPr>
    </w:p>
    <w:p w:rsidR="004563A8" w:rsidRDefault="004563A8" w:rsidP="004563A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563A8">
        <w:rPr>
          <w:rFonts w:ascii="Times New Roman" w:eastAsia="Times New Roman" w:hAnsi="Times New Roman" w:cs="Times New Roman"/>
          <w:b/>
          <w:bCs/>
          <w:sz w:val="24"/>
          <w:szCs w:val="24"/>
          <w:lang w:eastAsia="ru-RU"/>
        </w:rPr>
        <w:t>ПОЯСНИТЕЛЬНАЯ ЗАПИСКА</w:t>
      </w:r>
    </w:p>
    <w:p w:rsidR="0064523E" w:rsidRPr="004563A8" w:rsidRDefault="0064523E"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Технология для неделимых классов</w:t>
      </w:r>
      <w:r w:rsidR="005C1DC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9 класс</w:t>
      </w:r>
      <w:r w:rsidR="005C1DC8">
        <w:rPr>
          <w:rFonts w:ascii="Times New Roman" w:eastAsia="Times New Roman" w:hAnsi="Times New Roman" w:cs="Times New Roman"/>
          <w:b/>
          <w:bCs/>
          <w:sz w:val="24"/>
          <w:szCs w:val="24"/>
          <w:lang w:eastAsia="ru-RU"/>
        </w:rPr>
        <w:t>.</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Рабочая программа </w:t>
      </w:r>
      <w:proofErr w:type="gramStart"/>
      <w:r w:rsidRPr="004563A8">
        <w:rPr>
          <w:rFonts w:ascii="Times New Roman" w:eastAsia="Times New Roman" w:hAnsi="Times New Roman" w:cs="Times New Roman"/>
          <w:sz w:val="24"/>
          <w:szCs w:val="24"/>
          <w:lang w:eastAsia="ru-RU"/>
        </w:rPr>
        <w:t>разработана</w:t>
      </w:r>
      <w:proofErr w:type="gramEnd"/>
      <w:r w:rsidRPr="004563A8">
        <w:rPr>
          <w:rFonts w:ascii="Times New Roman" w:eastAsia="Times New Roman" w:hAnsi="Times New Roman" w:cs="Times New Roman"/>
          <w:sz w:val="24"/>
          <w:szCs w:val="24"/>
          <w:lang w:eastAsia="ru-RU"/>
        </w:rPr>
        <w:t xml:space="preserve"> составлена на основе Федерального компонента государственного стандарта общего образования (2004 год),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Преподавание предмета «Технология» в общеобразовательных организациях определяется </w:t>
      </w:r>
      <w:r w:rsidRPr="004563A8">
        <w:rPr>
          <w:rFonts w:ascii="Times New Roman" w:eastAsia="Times New Roman" w:hAnsi="Times New Roman" w:cs="Times New Roman"/>
          <w:b/>
          <w:bCs/>
          <w:sz w:val="24"/>
          <w:szCs w:val="24"/>
          <w:lang w:eastAsia="ru-RU"/>
        </w:rPr>
        <w:t>нормативными документами и методическими рекомендациями: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b/>
          <w:bCs/>
          <w:sz w:val="24"/>
          <w:szCs w:val="24"/>
          <w:lang w:eastAsia="ru-RU"/>
        </w:rPr>
        <w:t xml:space="preserve">Нормативные документы (общие, для реализации Федерального государственного образовательного стандарта </w:t>
      </w:r>
      <w:proofErr w:type="gramEnd"/>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общего образования и Федерального компонента государственного образовательного стандарта)</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Федеральный закон от 29.12.2012 г. № 273-ФЗ «Об образовании в Российской Федерации» (редакция от 31.12.2014 г. с изменениями от 06.04.2015 г.).</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Приказ Министерства образования и науки Российской Федерации от 31.03.2014г. № 253 «Об утверждении Федерального перечня учебников, рекомендуе</w:t>
      </w:r>
      <w:r w:rsidRPr="004563A8">
        <w:rPr>
          <w:rFonts w:ascii="Times New Roman" w:eastAsia="Times New Roman" w:hAnsi="Times New Roman" w:cs="Times New Roman"/>
          <w:sz w:val="24"/>
          <w:szCs w:val="24"/>
          <w:lang w:eastAsia="ru-RU"/>
        </w:rPr>
        <w:softHyphen/>
        <w:t>мых к использованию при реализации имеющих государственную аккредитацию об</w:t>
      </w:r>
      <w:r w:rsidRPr="004563A8">
        <w:rPr>
          <w:rFonts w:ascii="Times New Roman" w:eastAsia="Times New Roman" w:hAnsi="Times New Roman" w:cs="Times New Roman"/>
          <w:sz w:val="24"/>
          <w:szCs w:val="24"/>
          <w:lang w:eastAsia="ru-RU"/>
        </w:rPr>
        <w:softHyphen/>
        <w:t>разовательных программ начального общего, основного общего, среднего общего об</w:t>
      </w:r>
      <w:r w:rsidRPr="004563A8">
        <w:rPr>
          <w:rFonts w:ascii="Times New Roman" w:eastAsia="Times New Roman" w:hAnsi="Times New Roman" w:cs="Times New Roman"/>
          <w:sz w:val="24"/>
          <w:szCs w:val="24"/>
          <w:lang w:eastAsia="ru-RU"/>
        </w:rPr>
        <w:softHyphen/>
        <w:t>разования».</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Приказ Министерства образования и науки Российской Федерации от 05.09.2013 г № 1047 «Об утверждении Порядка формирования федерального перечня учебников, рекомендуемых к использованию при реализации имеющих государ</w:t>
      </w:r>
      <w:r w:rsidRPr="004563A8">
        <w:rPr>
          <w:rFonts w:ascii="Times New Roman" w:eastAsia="Times New Roman" w:hAnsi="Times New Roman" w:cs="Times New Roman"/>
          <w:sz w:val="24"/>
          <w:szCs w:val="24"/>
          <w:lang w:eastAsia="ru-RU"/>
        </w:rPr>
        <w:softHyphen/>
        <w:t>ственную аккредитацию образовательных программ начального общего, основного общего, среднего общего образования».</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Приказ Минтруда России от 18.10.2013 г. № 544 </w:t>
      </w:r>
      <w:proofErr w:type="spellStart"/>
      <w:proofErr w:type="gramStart"/>
      <w:r w:rsidRPr="004563A8">
        <w:rPr>
          <w:rFonts w:ascii="Times New Roman" w:eastAsia="Times New Roman" w:hAnsi="Times New Roman" w:cs="Times New Roman"/>
          <w:sz w:val="24"/>
          <w:szCs w:val="24"/>
          <w:lang w:eastAsia="ru-RU"/>
        </w:rPr>
        <w:t>н</w:t>
      </w:r>
      <w:proofErr w:type="spellEnd"/>
      <w:proofErr w:type="gramEnd"/>
      <w:r w:rsidRPr="004563A8">
        <w:rPr>
          <w:rFonts w:ascii="Times New Roman" w:eastAsia="Times New Roman" w:hAnsi="Times New Roman" w:cs="Times New Roman"/>
          <w:sz w:val="24"/>
          <w:szCs w:val="24"/>
          <w:lang w:eastAsia="ru-RU"/>
        </w:rPr>
        <w:t xml:space="preserve"> «</w:t>
      </w:r>
      <w:proofErr w:type="gramStart"/>
      <w:r w:rsidRPr="004563A8">
        <w:rPr>
          <w:rFonts w:ascii="Times New Roman" w:eastAsia="Times New Roman" w:hAnsi="Times New Roman" w:cs="Times New Roman"/>
          <w:sz w:val="24"/>
          <w:szCs w:val="24"/>
          <w:lang w:eastAsia="ru-RU"/>
        </w:rPr>
        <w:t>Об</w:t>
      </w:r>
      <w:proofErr w:type="gramEnd"/>
      <w:r w:rsidRPr="004563A8">
        <w:rPr>
          <w:rFonts w:ascii="Times New Roman" w:eastAsia="Times New Roman" w:hAnsi="Times New Roman" w:cs="Times New Roman"/>
          <w:sz w:val="24"/>
          <w:szCs w:val="24"/>
          <w:lang w:eastAsia="ru-RU"/>
        </w:rPr>
        <w:t xml:space="preserve"> утверждении профес</w:t>
      </w:r>
      <w:r w:rsidRPr="004563A8">
        <w:rPr>
          <w:rFonts w:ascii="Times New Roman" w:eastAsia="Times New Roman" w:hAnsi="Times New Roman" w:cs="Times New Roman"/>
          <w:sz w:val="24"/>
          <w:szCs w:val="24"/>
          <w:lang w:eastAsia="ru-RU"/>
        </w:rPr>
        <w:softHyphen/>
        <w:t>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Приказ </w:t>
      </w:r>
      <w:proofErr w:type="spellStart"/>
      <w:r w:rsidRPr="004563A8">
        <w:rPr>
          <w:rFonts w:ascii="Times New Roman" w:eastAsia="Times New Roman" w:hAnsi="Times New Roman" w:cs="Times New Roman"/>
          <w:sz w:val="24"/>
          <w:szCs w:val="24"/>
          <w:lang w:eastAsia="ru-RU"/>
        </w:rPr>
        <w:t>Минобрнауки</w:t>
      </w:r>
      <w:proofErr w:type="spellEnd"/>
      <w:r w:rsidRPr="004563A8">
        <w:rPr>
          <w:rFonts w:ascii="Times New Roman" w:eastAsia="Times New Roman" w:hAnsi="Times New Roman" w:cs="Times New Roman"/>
          <w:sz w:val="24"/>
          <w:szCs w:val="24"/>
          <w:lang w:eastAsia="ru-RU"/>
        </w:rPr>
        <w:t xml:space="preserve"> России от 30.08.2013 г. № 1015 (ред. от 28.05.2014 г.) «Об утверждении Порядка организации и осуществления образовательной деятельно</w:t>
      </w:r>
      <w:r w:rsidRPr="004563A8">
        <w:rPr>
          <w:rFonts w:ascii="Times New Roman" w:eastAsia="Times New Roman" w:hAnsi="Times New Roman" w:cs="Times New Roman"/>
          <w:sz w:val="24"/>
          <w:szCs w:val="24"/>
          <w:lang w:eastAsia="ru-RU"/>
        </w:rPr>
        <w:softHyphen/>
        <w:t>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w:t>
      </w:r>
      <w:r w:rsidRPr="004563A8">
        <w:rPr>
          <w:rFonts w:ascii="Times New Roman" w:eastAsia="Times New Roman" w:hAnsi="Times New Roman" w:cs="Times New Roman"/>
          <w:sz w:val="24"/>
          <w:szCs w:val="24"/>
          <w:lang w:eastAsia="ru-RU"/>
        </w:rPr>
        <w:softHyphen/>
        <w:t>ровано в Минюсте России 01.10.2013 г. № 30067)».</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29.12.2010 г. № 189 (ред. от 25.12.2013 г.) «Об утверждении </w:t>
      </w:r>
      <w:proofErr w:type="spellStart"/>
      <w:r w:rsidRPr="004563A8">
        <w:rPr>
          <w:rFonts w:ascii="Times New Roman" w:eastAsia="Times New Roman" w:hAnsi="Times New Roman" w:cs="Times New Roman"/>
          <w:sz w:val="24"/>
          <w:szCs w:val="24"/>
          <w:lang w:eastAsia="ru-RU"/>
        </w:rPr>
        <w:t>СанПиН</w:t>
      </w:r>
      <w:proofErr w:type="spellEnd"/>
      <w:r w:rsidRPr="004563A8">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4563A8">
        <w:rPr>
          <w:rFonts w:ascii="Times New Roman" w:eastAsia="Times New Roman" w:hAnsi="Times New Roman" w:cs="Times New Roman"/>
          <w:sz w:val="24"/>
          <w:szCs w:val="24"/>
          <w:lang w:eastAsia="ru-RU"/>
        </w:rPr>
        <w:t>СанПиН</w:t>
      </w:r>
      <w:proofErr w:type="spellEnd"/>
      <w:r w:rsidRPr="004563A8">
        <w:rPr>
          <w:rFonts w:ascii="Times New Roman" w:eastAsia="Times New Roman" w:hAnsi="Times New Roman" w:cs="Times New Roman"/>
          <w:sz w:val="24"/>
          <w:szCs w:val="24"/>
          <w:lang w:eastAsia="ru-RU"/>
        </w:rPr>
        <w:t xml:space="preserve"> 2.4.2.2821-10.</w:t>
      </w:r>
      <w:proofErr w:type="gramEnd"/>
      <w:r w:rsidRPr="004563A8">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w:t>
      </w:r>
      <w:r w:rsidRPr="004563A8">
        <w:rPr>
          <w:rFonts w:ascii="Times New Roman" w:eastAsia="Times New Roman" w:hAnsi="Times New Roman" w:cs="Times New Roman"/>
          <w:sz w:val="24"/>
          <w:szCs w:val="24"/>
          <w:lang w:eastAsia="ru-RU"/>
        </w:rPr>
        <w:softHyphen/>
        <w:t>мативы») (Зарегистрировано в Минюсте России 03.03.2011 г. № 19993).</w:t>
      </w:r>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sz w:val="24"/>
          <w:szCs w:val="24"/>
          <w:lang w:eastAsia="ru-RU"/>
        </w:rPr>
        <w:lastRenderedPageBreak/>
        <w:t>Приказ Министерства образования и науки Российской Федерации от14.12.2009г. № 729 «Об утверждении перечня организаций, осуществляющих изда</w:t>
      </w:r>
      <w:r w:rsidRPr="004563A8">
        <w:rPr>
          <w:rFonts w:ascii="Times New Roman" w:eastAsia="Times New Roman" w:hAnsi="Times New Roman" w:cs="Times New Roman"/>
          <w:sz w:val="24"/>
          <w:szCs w:val="24"/>
          <w:lang w:eastAsia="ru-RU"/>
        </w:rPr>
        <w:softHyphen/>
        <w:t>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w:t>
      </w:r>
      <w:r w:rsidRPr="004563A8">
        <w:rPr>
          <w:rFonts w:ascii="Times New Roman" w:eastAsia="Times New Roman" w:hAnsi="Times New Roman" w:cs="Times New Roman"/>
          <w:sz w:val="24"/>
          <w:szCs w:val="24"/>
          <w:lang w:eastAsia="ru-RU"/>
        </w:rPr>
        <w:softHyphen/>
        <w:t>ные программы общего образования образовательных учреждениях» (Зарегистриро</w:t>
      </w:r>
      <w:r w:rsidRPr="004563A8">
        <w:rPr>
          <w:rFonts w:ascii="Times New Roman" w:eastAsia="Times New Roman" w:hAnsi="Times New Roman" w:cs="Times New Roman"/>
          <w:sz w:val="24"/>
          <w:szCs w:val="24"/>
          <w:lang w:eastAsia="ru-RU"/>
        </w:rPr>
        <w:softHyphen/>
        <w:t>ван Минюстом России 15.01.2010 г. № 15987).</w:t>
      </w:r>
      <w:proofErr w:type="gramEnd"/>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sz w:val="24"/>
          <w:szCs w:val="24"/>
          <w:lang w:eastAsia="ru-RU"/>
        </w:rPr>
        <w:t xml:space="preserve">Приказ </w:t>
      </w:r>
      <w:proofErr w:type="spellStart"/>
      <w:r w:rsidRPr="004563A8">
        <w:rPr>
          <w:rFonts w:ascii="Times New Roman" w:eastAsia="Times New Roman" w:hAnsi="Times New Roman" w:cs="Times New Roman"/>
          <w:sz w:val="24"/>
          <w:szCs w:val="24"/>
          <w:lang w:eastAsia="ru-RU"/>
        </w:rPr>
        <w:t>Минобрнауки</w:t>
      </w:r>
      <w:proofErr w:type="spellEnd"/>
      <w:r w:rsidRPr="004563A8">
        <w:rPr>
          <w:rFonts w:ascii="Times New Roman" w:eastAsia="Times New Roman" w:hAnsi="Times New Roman" w:cs="Times New Roman"/>
          <w:sz w:val="24"/>
          <w:szCs w:val="24"/>
          <w:lang w:eastAsia="ru-RU"/>
        </w:rPr>
        <w:t xml:space="preserve"> Российской Федерации от 13.01.2011 г.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w:t>
      </w:r>
      <w:r w:rsidRPr="004563A8">
        <w:rPr>
          <w:rFonts w:ascii="Times New Roman" w:eastAsia="Times New Roman" w:hAnsi="Times New Roman" w:cs="Times New Roman"/>
          <w:sz w:val="24"/>
          <w:szCs w:val="24"/>
          <w:lang w:eastAsia="ru-RU"/>
        </w:rPr>
        <w:softHyphen/>
        <w:t>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08.02.2011 г. № 19739).</w:t>
      </w:r>
      <w:proofErr w:type="gramEnd"/>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sz w:val="24"/>
          <w:szCs w:val="24"/>
          <w:lang w:eastAsia="ru-RU"/>
        </w:rPr>
        <w:t>Приказ Министерства образования и науки Российской Федерации от 16.02.2012 г.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w:t>
      </w:r>
      <w:r w:rsidRPr="004563A8">
        <w:rPr>
          <w:rFonts w:ascii="Times New Roman" w:eastAsia="Times New Roman" w:hAnsi="Times New Roman" w:cs="Times New Roman"/>
          <w:sz w:val="24"/>
          <w:szCs w:val="24"/>
          <w:lang w:eastAsia="ru-RU"/>
        </w:rPr>
        <w:softHyphen/>
        <w:t>ные программы общего образования образовательных учреждениях» (Зарегистриро</w:t>
      </w:r>
      <w:r w:rsidRPr="004563A8">
        <w:rPr>
          <w:rFonts w:ascii="Times New Roman" w:eastAsia="Times New Roman" w:hAnsi="Times New Roman" w:cs="Times New Roman"/>
          <w:sz w:val="24"/>
          <w:szCs w:val="24"/>
          <w:lang w:eastAsia="ru-RU"/>
        </w:rPr>
        <w:softHyphen/>
        <w:t>ван в Минюсте РФ 08.02.2011 г. № 19739).</w:t>
      </w:r>
      <w:proofErr w:type="gramEnd"/>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sz w:val="24"/>
          <w:szCs w:val="24"/>
          <w:lang w:eastAsia="ru-RU"/>
        </w:rPr>
        <w:t>Приказ Министерства образования и науки РФ от 8 декабря 2014 г.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w:t>
      </w:r>
      <w:r w:rsidRPr="004563A8">
        <w:rPr>
          <w:rFonts w:ascii="Times New Roman" w:eastAsia="Times New Roman" w:hAnsi="Times New Roman" w:cs="Times New Roman"/>
          <w:sz w:val="24"/>
          <w:szCs w:val="24"/>
          <w:lang w:eastAsia="ru-RU"/>
        </w:rPr>
        <w:softHyphen/>
        <w:t>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 1047».</w:t>
      </w:r>
      <w:proofErr w:type="gramEnd"/>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sz w:val="24"/>
          <w:szCs w:val="24"/>
          <w:lang w:eastAsia="ru-RU"/>
        </w:rPr>
        <w:t xml:space="preserve">Приказ </w:t>
      </w:r>
      <w:proofErr w:type="spellStart"/>
      <w:r w:rsidRPr="004563A8">
        <w:rPr>
          <w:rFonts w:ascii="Times New Roman" w:eastAsia="Times New Roman" w:hAnsi="Times New Roman" w:cs="Times New Roman"/>
          <w:sz w:val="24"/>
          <w:szCs w:val="24"/>
          <w:lang w:eastAsia="ru-RU"/>
        </w:rPr>
        <w:t>Минобрнауки</w:t>
      </w:r>
      <w:proofErr w:type="spellEnd"/>
      <w:r w:rsidRPr="004563A8">
        <w:rPr>
          <w:rFonts w:ascii="Times New Roman" w:eastAsia="Times New Roman" w:hAnsi="Times New Roman" w:cs="Times New Roman"/>
          <w:sz w:val="24"/>
          <w:szCs w:val="24"/>
          <w:lang w:eastAsia="ru-RU"/>
        </w:rPr>
        <w:t xml:space="preserve"> РФ от 16.01.2012 г. № 16 «О внесении изменений в перечень организаций, осуществляющих издание учебных пособий, которые допус</w:t>
      </w:r>
      <w:r w:rsidRPr="004563A8">
        <w:rPr>
          <w:rFonts w:ascii="Times New Roman" w:eastAsia="Times New Roman" w:hAnsi="Times New Roman" w:cs="Times New Roman"/>
          <w:sz w:val="24"/>
          <w:szCs w:val="24"/>
          <w:lang w:eastAsia="ru-RU"/>
        </w:rPr>
        <w:softHyphen/>
        <w:t>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w:t>
      </w:r>
      <w:r w:rsidRPr="004563A8">
        <w:rPr>
          <w:rFonts w:ascii="Times New Roman" w:eastAsia="Times New Roman" w:hAnsi="Times New Roman" w:cs="Times New Roman"/>
          <w:sz w:val="24"/>
          <w:szCs w:val="24"/>
          <w:lang w:eastAsia="ru-RU"/>
        </w:rPr>
        <w:softHyphen/>
        <w:t>разовательных учреждениях» (Зарегистрировано в Минюсте Российской Федерации17.02.2009г. № 23251).</w:t>
      </w:r>
      <w:proofErr w:type="gramEnd"/>
    </w:p>
    <w:p w:rsidR="004563A8" w:rsidRPr="004563A8" w:rsidRDefault="004563A8" w:rsidP="004563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Письмо Министерства образования и науки Российской Федерации от 29.04.2014г. № 08-548 «О федеральном перечне учебников».</w:t>
      </w:r>
    </w:p>
    <w:p w:rsidR="004563A8" w:rsidRPr="004563A8" w:rsidRDefault="004563A8" w:rsidP="004563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i/>
          <w:iCs/>
          <w:sz w:val="24"/>
          <w:szCs w:val="24"/>
          <w:lang w:eastAsia="ru-RU"/>
        </w:rPr>
        <w:t>Методические рекомендации</w:t>
      </w:r>
    </w:p>
    <w:p w:rsidR="004563A8" w:rsidRPr="004563A8" w:rsidRDefault="004563A8" w:rsidP="004563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Методические рекомендации для руководителей образовательных организа</w:t>
      </w:r>
      <w:r w:rsidRPr="004563A8">
        <w:rPr>
          <w:rFonts w:ascii="Times New Roman" w:eastAsia="Times New Roman" w:hAnsi="Times New Roman" w:cs="Times New Roman"/>
          <w:sz w:val="24"/>
          <w:szCs w:val="24"/>
          <w:lang w:eastAsia="ru-RU"/>
        </w:rPr>
        <w:softHyphen/>
        <w:t>ций по реализации Федерального закона от 29.12.2012 г. № 273-ФЗ «Об образовании в Российской Федерации» / http://ipk74.ru/news.</w:t>
      </w:r>
    </w:p>
    <w:p w:rsidR="004563A8" w:rsidRPr="004563A8" w:rsidRDefault="004563A8" w:rsidP="004563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Методические рекомендации для педагогических работников образователь</w:t>
      </w:r>
      <w:r w:rsidRPr="004563A8">
        <w:rPr>
          <w:rFonts w:ascii="Times New Roman" w:eastAsia="Times New Roman" w:hAnsi="Times New Roman" w:cs="Times New Roman"/>
          <w:sz w:val="24"/>
          <w:szCs w:val="24"/>
          <w:lang w:eastAsia="ru-RU"/>
        </w:rPr>
        <w:softHyphen/>
        <w:t>ных организаций по реализации Федерального закона от 29.12.2012 г. № 273-ФЗ «Об образовании в Российской Федерации» / http://ipk74.ru/news.</w:t>
      </w:r>
    </w:p>
    <w:p w:rsidR="004563A8" w:rsidRPr="004563A8" w:rsidRDefault="004563A8" w:rsidP="004563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Информационно-методические материалы для родителей о Федеральном за</w:t>
      </w:r>
      <w:r w:rsidRPr="004563A8">
        <w:rPr>
          <w:rFonts w:ascii="Times New Roman" w:eastAsia="Times New Roman" w:hAnsi="Times New Roman" w:cs="Times New Roman"/>
          <w:sz w:val="24"/>
          <w:szCs w:val="24"/>
          <w:lang w:eastAsia="ru-RU"/>
        </w:rPr>
        <w:softHyphen/>
        <w:t>коне от 29.12.2012 г. № 273-ФЗ «Об образовании в Российской Федерации» / http://ipk7 4.ru/</w:t>
      </w:r>
      <w:proofErr w:type="spellStart"/>
      <w:r w:rsidRPr="004563A8">
        <w:rPr>
          <w:rFonts w:ascii="Times New Roman" w:eastAsia="Times New Roman" w:hAnsi="Times New Roman" w:cs="Times New Roman"/>
          <w:sz w:val="24"/>
          <w:szCs w:val="24"/>
          <w:lang w:eastAsia="ru-RU"/>
        </w:rPr>
        <w:t>news</w:t>
      </w:r>
      <w:proofErr w:type="spellEnd"/>
      <w:r w:rsidRPr="004563A8">
        <w:rPr>
          <w:rFonts w:ascii="Times New Roman" w:eastAsia="Times New Roman" w:hAnsi="Times New Roman" w:cs="Times New Roman"/>
          <w:sz w:val="24"/>
          <w:szCs w:val="24"/>
          <w:lang w:eastAsia="ru-RU"/>
        </w:rPr>
        <w:t>.</w:t>
      </w:r>
    </w:p>
    <w:p w:rsidR="004563A8" w:rsidRPr="004563A8" w:rsidRDefault="004563A8" w:rsidP="004563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Информационно-методические материалы о Федеральном законе от 29.12.2012 № 273-ФЗ «Об образовании в Российской Федерации» для учащихся 8</w:t>
      </w:r>
      <w:r w:rsidRPr="004563A8">
        <w:rPr>
          <w:rFonts w:ascii="Times New Roman" w:eastAsia="Times New Roman" w:hAnsi="Times New Roman" w:cs="Times New Roman"/>
          <w:sz w:val="24"/>
          <w:szCs w:val="24"/>
          <w:lang w:eastAsia="ru-RU"/>
        </w:rPr>
        <w:softHyphen/>
        <w:t>11 классов / http://ipk74.ru/news.</w:t>
      </w:r>
    </w:p>
    <w:p w:rsidR="004563A8" w:rsidRPr="004563A8" w:rsidRDefault="004563A8" w:rsidP="004563A8">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 xml:space="preserve">Нормативные документы, обеспечивающие реализацию </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Федерального ком</w:t>
      </w:r>
      <w:r w:rsidRPr="004563A8">
        <w:rPr>
          <w:rFonts w:ascii="Times New Roman" w:eastAsia="Times New Roman" w:hAnsi="Times New Roman" w:cs="Times New Roman"/>
          <w:b/>
          <w:bCs/>
          <w:sz w:val="24"/>
          <w:szCs w:val="24"/>
          <w:lang w:eastAsia="ru-RU"/>
        </w:rPr>
        <w:softHyphen/>
        <w:t>понента государственного образовательного стандарта</w:t>
      </w:r>
    </w:p>
    <w:p w:rsidR="004563A8" w:rsidRPr="004563A8" w:rsidRDefault="004563A8" w:rsidP="004563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Приказ Министерства образования и науки Российской Федерации от 05.03.2004 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4563A8" w:rsidRPr="004563A8" w:rsidRDefault="004563A8" w:rsidP="004563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Приказ Министерства образования и науки Российской Федерации от 07.07.2005 г. № 03-126 «О примерных программах по учебным предметам федераль</w:t>
      </w:r>
      <w:r w:rsidRPr="004563A8">
        <w:rPr>
          <w:rFonts w:ascii="Times New Roman" w:eastAsia="Times New Roman" w:hAnsi="Times New Roman" w:cs="Times New Roman"/>
          <w:sz w:val="24"/>
          <w:szCs w:val="24"/>
          <w:lang w:eastAsia="ru-RU"/>
        </w:rPr>
        <w:softHyphen/>
        <w:t>ного базисного учебного плана».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Главной целью современного школьного образования</w:t>
      </w:r>
      <w:r w:rsidRPr="004563A8">
        <w:rPr>
          <w:rFonts w:ascii="Times New Roman" w:eastAsia="Times New Roman" w:hAnsi="Times New Roman" w:cs="Times New Roman"/>
          <w:sz w:val="24"/>
          <w:szCs w:val="24"/>
          <w:lang w:eastAsia="ru-RU"/>
        </w:rPr>
        <w:t xml:space="preserve"> 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sidRPr="004563A8">
        <w:rPr>
          <w:rFonts w:ascii="Times New Roman" w:eastAsia="Times New Roman" w:hAnsi="Times New Roman" w:cs="Times New Roman"/>
          <w:b/>
          <w:bCs/>
          <w:sz w:val="24"/>
          <w:szCs w:val="24"/>
          <w:lang w:eastAsia="ru-RU"/>
        </w:rPr>
        <w:t>цели обучения технологии:</w:t>
      </w:r>
    </w:p>
    <w:p w:rsidR="004563A8" w:rsidRPr="004563A8" w:rsidRDefault="004563A8" w:rsidP="004563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Освоение</w:t>
      </w:r>
      <w:r w:rsidRPr="004563A8">
        <w:rPr>
          <w:rFonts w:ascii="Times New Roman" w:eastAsia="Times New Roman" w:hAnsi="Times New Roman" w:cs="Times New Roman"/>
          <w:sz w:val="24"/>
          <w:szCs w:val="24"/>
          <w:lang w:eastAsia="ru-RU"/>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личностных или общественно значимых продуктов труда;</w:t>
      </w:r>
    </w:p>
    <w:p w:rsidR="004563A8" w:rsidRPr="004563A8" w:rsidRDefault="004563A8" w:rsidP="004563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Освоение</w:t>
      </w:r>
      <w:r w:rsidRPr="004563A8">
        <w:rPr>
          <w:rFonts w:ascii="Times New Roman" w:eastAsia="Times New Roman" w:hAnsi="Times New Roman" w:cs="Times New Roman"/>
          <w:sz w:val="24"/>
          <w:szCs w:val="24"/>
          <w:lang w:eastAsia="ru-RU"/>
        </w:rPr>
        <w:t xml:space="preserve"> начальных знаний по прикладной экономике и предпринимательству, необходимых для практической деятельности в условиях рыночной экономике, рационального поведения на рынке труда и. товаров и услуг;</w:t>
      </w:r>
    </w:p>
    <w:p w:rsidR="004563A8" w:rsidRPr="004563A8" w:rsidRDefault="004563A8" w:rsidP="004563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Овладение</w:t>
      </w:r>
      <w:r w:rsidRPr="004563A8">
        <w:rPr>
          <w:rFonts w:ascii="Times New Roman" w:eastAsia="Times New Roman" w:hAnsi="Times New Roman" w:cs="Times New Roman"/>
          <w:sz w:val="24"/>
          <w:szCs w:val="24"/>
          <w:lang w:eastAsia="ru-RU"/>
        </w:rPr>
        <w:t xml:space="preserve"> </w:t>
      </w:r>
      <w:proofErr w:type="spellStart"/>
      <w:r w:rsidRPr="004563A8">
        <w:rPr>
          <w:rFonts w:ascii="Times New Roman" w:eastAsia="Times New Roman" w:hAnsi="Times New Roman" w:cs="Times New Roman"/>
          <w:sz w:val="24"/>
          <w:szCs w:val="24"/>
          <w:lang w:eastAsia="ru-RU"/>
        </w:rPr>
        <w:t>общетрудовыми</w:t>
      </w:r>
      <w:proofErr w:type="spellEnd"/>
      <w:r w:rsidRPr="004563A8">
        <w:rPr>
          <w:rFonts w:ascii="Times New Roman" w:eastAsia="Times New Roman" w:hAnsi="Times New Roman" w:cs="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создание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563A8" w:rsidRPr="004563A8" w:rsidRDefault="004563A8" w:rsidP="004563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Развитие</w:t>
      </w:r>
      <w:r w:rsidRPr="004563A8">
        <w:rPr>
          <w:rFonts w:ascii="Times New Roman" w:eastAsia="Times New Roman" w:hAnsi="Times New Roman" w:cs="Times New Roman"/>
          <w:sz w:val="24"/>
          <w:szCs w:val="24"/>
          <w:lang w:eastAsia="ru-RU"/>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563A8" w:rsidRPr="004563A8" w:rsidRDefault="004563A8" w:rsidP="004563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Воспитания</w:t>
      </w:r>
      <w:r w:rsidRPr="004563A8">
        <w:rPr>
          <w:rFonts w:ascii="Times New Roman" w:eastAsia="Times New Roman" w:hAnsi="Times New Roman" w:cs="Times New Roman"/>
          <w:sz w:val="24"/>
          <w:szCs w:val="24"/>
          <w:lang w:eastAsia="ru-RU"/>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8.</w:t>
      </w:r>
      <w:r w:rsidRPr="004563A8">
        <w:rPr>
          <w:rFonts w:ascii="Times New Roman" w:eastAsia="Times New Roman" w:hAnsi="Times New Roman" w:cs="Times New Roman"/>
          <w:b/>
          <w:bCs/>
          <w:sz w:val="24"/>
          <w:szCs w:val="24"/>
          <w:lang w:eastAsia="ru-RU"/>
        </w:rPr>
        <w:t xml:space="preserve"> Получения</w:t>
      </w:r>
      <w:r w:rsidRPr="004563A8">
        <w:rPr>
          <w:rFonts w:ascii="Times New Roman" w:eastAsia="Times New Roman" w:hAnsi="Times New Roman" w:cs="Times New Roman"/>
          <w:sz w:val="24"/>
          <w:szCs w:val="24"/>
          <w:lang w:eastAsia="ru-RU"/>
        </w:rPr>
        <w:t xml:space="preserve"> опыта политехнических и технологических знаний и умений в самостоятельной практической деятельности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В процессе преподавания предмета </w:t>
      </w:r>
      <w:r w:rsidRPr="004563A8">
        <w:rPr>
          <w:rFonts w:ascii="Times New Roman" w:eastAsia="Times New Roman" w:hAnsi="Times New Roman" w:cs="Times New Roman"/>
          <w:b/>
          <w:bCs/>
          <w:sz w:val="24"/>
          <w:szCs w:val="24"/>
          <w:lang w:eastAsia="ru-RU"/>
        </w:rPr>
        <w:t>«Технология»</w:t>
      </w:r>
      <w:r w:rsidRPr="004563A8">
        <w:rPr>
          <w:rFonts w:ascii="Times New Roman" w:eastAsia="Times New Roman" w:hAnsi="Times New Roman" w:cs="Times New Roman"/>
          <w:sz w:val="24"/>
          <w:szCs w:val="24"/>
          <w:lang w:eastAsia="ru-RU"/>
        </w:rPr>
        <w:t xml:space="preserve"> решаются следующие</w:t>
      </w:r>
      <w:r w:rsidRPr="004563A8">
        <w:rPr>
          <w:rFonts w:ascii="Times New Roman" w:eastAsia="Times New Roman" w:hAnsi="Times New Roman" w:cs="Times New Roman"/>
          <w:b/>
          <w:bCs/>
          <w:i/>
          <w:iCs/>
          <w:sz w:val="24"/>
          <w:szCs w:val="24"/>
          <w:lang w:eastAsia="ru-RU"/>
        </w:rPr>
        <w:t xml:space="preserve"> задачи: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Формирование</w:t>
      </w:r>
      <w:r w:rsidRPr="004563A8">
        <w:rPr>
          <w:rFonts w:ascii="Times New Roman" w:eastAsia="Times New Roman" w:hAnsi="Times New Roman" w:cs="Times New Roman"/>
          <w:sz w:val="24"/>
          <w:szCs w:val="24"/>
          <w:lang w:eastAsia="ru-RU"/>
        </w:rPr>
        <w:t xml:space="preserve"> политехнических знаний и экологической культуры;</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Привитие</w:t>
      </w:r>
      <w:r w:rsidRPr="004563A8">
        <w:rPr>
          <w:rFonts w:ascii="Times New Roman" w:eastAsia="Times New Roman" w:hAnsi="Times New Roman" w:cs="Times New Roman"/>
          <w:sz w:val="24"/>
          <w:szCs w:val="24"/>
          <w:lang w:eastAsia="ru-RU"/>
        </w:rPr>
        <w:t xml:space="preserve"> элементарных знаний и умений по ведению до</w:t>
      </w:r>
      <w:r w:rsidRPr="004563A8">
        <w:rPr>
          <w:rFonts w:ascii="Times New Roman" w:eastAsia="Times New Roman" w:hAnsi="Times New Roman" w:cs="Times New Roman"/>
          <w:sz w:val="24"/>
          <w:szCs w:val="24"/>
          <w:lang w:eastAsia="ru-RU"/>
        </w:rPr>
        <w:softHyphen/>
        <w:t>машнего хозяйства и расчету бюджета семьи;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Ознакомление</w:t>
      </w:r>
      <w:r w:rsidRPr="004563A8">
        <w:rPr>
          <w:rFonts w:ascii="Times New Roman" w:eastAsia="Times New Roman" w:hAnsi="Times New Roman" w:cs="Times New Roman"/>
          <w:sz w:val="24"/>
          <w:szCs w:val="24"/>
          <w:lang w:eastAsia="ru-RU"/>
        </w:rPr>
        <w:t xml:space="preserve"> с основами современного производства и сферы услуг;</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Развитие</w:t>
      </w:r>
      <w:r w:rsidRPr="004563A8">
        <w:rPr>
          <w:rFonts w:ascii="Times New Roman" w:eastAsia="Times New Roman" w:hAnsi="Times New Roman" w:cs="Times New Roman"/>
          <w:sz w:val="24"/>
          <w:szCs w:val="24"/>
          <w:lang w:eastAsia="ru-RU"/>
        </w:rPr>
        <w:t xml:space="preserve"> самостоятельности и способности учащихся ре</w:t>
      </w:r>
      <w:r w:rsidRPr="004563A8">
        <w:rPr>
          <w:rFonts w:ascii="Times New Roman" w:eastAsia="Times New Roman" w:hAnsi="Times New Roman" w:cs="Times New Roman"/>
          <w:sz w:val="24"/>
          <w:szCs w:val="24"/>
          <w:lang w:eastAsia="ru-RU"/>
        </w:rPr>
        <w:softHyphen/>
        <w:t>шать творческие и изобретательские задачи;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Обеспечение</w:t>
      </w:r>
      <w:r w:rsidRPr="004563A8">
        <w:rPr>
          <w:rFonts w:ascii="Times New Roman" w:eastAsia="Times New Roman" w:hAnsi="Times New Roman" w:cs="Times New Roman"/>
          <w:sz w:val="24"/>
          <w:szCs w:val="24"/>
          <w:lang w:eastAsia="ru-RU"/>
        </w:rPr>
        <w:t xml:space="preserve"> учащимся возможности самопознания, изу</w:t>
      </w:r>
      <w:r w:rsidRPr="004563A8">
        <w:rPr>
          <w:rFonts w:ascii="Times New Roman" w:eastAsia="Times New Roman" w:hAnsi="Times New Roman" w:cs="Times New Roman"/>
          <w:sz w:val="24"/>
          <w:szCs w:val="24"/>
          <w:lang w:eastAsia="ru-RU"/>
        </w:rPr>
        <w:softHyphen/>
        <w:t>чения мира профессий, выполнения профессиональных проб с целью профессионального самоопределения;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b/>
          <w:bCs/>
          <w:sz w:val="24"/>
          <w:szCs w:val="24"/>
          <w:lang w:eastAsia="ru-RU"/>
        </w:rPr>
        <w:t>Воспитание</w:t>
      </w:r>
      <w:r w:rsidRPr="004563A8">
        <w:rPr>
          <w:rFonts w:ascii="Times New Roman" w:eastAsia="Times New Roman" w:hAnsi="Times New Roman" w:cs="Times New Roman"/>
          <w:sz w:val="24"/>
          <w:szCs w:val="24"/>
          <w:lang w:eastAsia="ru-RU"/>
        </w:rPr>
        <w:t xml:space="preserve"> трудолюбия, предприимчивости, коллекти</w:t>
      </w:r>
      <w:r w:rsidRPr="004563A8">
        <w:rPr>
          <w:rFonts w:ascii="Times New Roman" w:eastAsia="Times New Roman" w:hAnsi="Times New Roman" w:cs="Times New Roman"/>
          <w:sz w:val="24"/>
          <w:szCs w:val="24"/>
          <w:lang w:eastAsia="ru-RU"/>
        </w:rPr>
        <w:softHyphen/>
        <w:t>визма, человечности и милосердия, обязательности, честности, ответственности и порядочности, патриотизма, культуры пове</w:t>
      </w:r>
      <w:r w:rsidRPr="004563A8">
        <w:rPr>
          <w:rFonts w:ascii="Times New Roman" w:eastAsia="Times New Roman" w:hAnsi="Times New Roman" w:cs="Times New Roman"/>
          <w:sz w:val="24"/>
          <w:szCs w:val="24"/>
          <w:lang w:eastAsia="ru-RU"/>
        </w:rPr>
        <w:softHyphen/>
        <w:t>дения и бесконфликтного общения;</w:t>
      </w:r>
      <w:proofErr w:type="gramEnd"/>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Овладение</w:t>
      </w:r>
      <w:r w:rsidRPr="004563A8">
        <w:rPr>
          <w:rFonts w:ascii="Times New Roman" w:eastAsia="Times New Roman" w:hAnsi="Times New Roman" w:cs="Times New Roman"/>
          <w:sz w:val="24"/>
          <w:szCs w:val="24"/>
          <w:lang w:eastAsia="ru-RU"/>
        </w:rPr>
        <w:t xml:space="preserve"> основными понятиями рыночной экономики, менеджмента и маркетинга и умением применять их при реали</w:t>
      </w:r>
      <w:r w:rsidRPr="004563A8">
        <w:rPr>
          <w:rFonts w:ascii="Times New Roman" w:eastAsia="Times New Roman" w:hAnsi="Times New Roman" w:cs="Times New Roman"/>
          <w:sz w:val="24"/>
          <w:szCs w:val="24"/>
          <w:lang w:eastAsia="ru-RU"/>
        </w:rPr>
        <w:softHyphen/>
        <w:t>зации собственной продукции и услуг;</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Использование</w:t>
      </w:r>
      <w:r w:rsidRPr="004563A8">
        <w:rPr>
          <w:rFonts w:ascii="Times New Roman" w:eastAsia="Times New Roman" w:hAnsi="Times New Roman" w:cs="Times New Roman"/>
          <w:sz w:val="24"/>
          <w:szCs w:val="24"/>
          <w:lang w:eastAsia="ru-RU"/>
        </w:rPr>
        <w:t xml:space="preserve"> в качестве объектов труда потребительских изделий и оформление их с учетом требований дизайна и деко</w:t>
      </w:r>
      <w:r w:rsidRPr="004563A8">
        <w:rPr>
          <w:rFonts w:ascii="Times New Roman" w:eastAsia="Times New Roman" w:hAnsi="Times New Roman" w:cs="Times New Roman"/>
          <w:sz w:val="24"/>
          <w:szCs w:val="24"/>
          <w:lang w:eastAsia="ru-RU"/>
        </w:rPr>
        <w:softHyphen/>
        <w:t>ративно-прикладного искусства для повышения конкуренто</w:t>
      </w:r>
      <w:r w:rsidRPr="004563A8">
        <w:rPr>
          <w:rFonts w:ascii="Times New Roman" w:eastAsia="Times New Roman" w:hAnsi="Times New Roman" w:cs="Times New Roman"/>
          <w:sz w:val="24"/>
          <w:szCs w:val="24"/>
          <w:lang w:eastAsia="ru-RU"/>
        </w:rPr>
        <w:softHyphen/>
        <w:t>способности при реализации. Развитие эстетического чувства и художественной инициативы ребенка.</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Общая характеристика предмета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«Технология» как предмет является частью образовательной области «Технология». Он является необходимым компонентом общего образования </w:t>
      </w:r>
      <w:proofErr w:type="gramStart"/>
      <w:r w:rsidRPr="004563A8">
        <w:rPr>
          <w:rFonts w:ascii="Times New Roman" w:eastAsia="Times New Roman" w:hAnsi="Times New Roman" w:cs="Times New Roman"/>
          <w:sz w:val="24"/>
          <w:szCs w:val="24"/>
          <w:lang w:eastAsia="ru-RU"/>
        </w:rPr>
        <w:t>обучающихся</w:t>
      </w:r>
      <w:proofErr w:type="gramEnd"/>
      <w:r w:rsidRPr="004563A8">
        <w:rPr>
          <w:rFonts w:ascii="Times New Roman" w:eastAsia="Times New Roman" w:hAnsi="Times New Roman" w:cs="Times New Roman"/>
          <w:sz w:val="24"/>
          <w:szCs w:val="24"/>
          <w:lang w:eastAsia="ru-RU"/>
        </w:rPr>
        <w:t>. В учебном плане школы на его изучение отводится 2 часа в неделю в 9 классе. Всего в 70 уроков (35 учебных недель).</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Содержание образования по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 имеет чётко выраженную практическую направленность.</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Обоснование национальных, региональных, этнокультурных особенностей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Для реализации национальных, региональных, этнокультурных</w:t>
      </w:r>
      <w:r w:rsidRPr="004563A8">
        <w:rPr>
          <w:rFonts w:ascii="Times New Roman" w:eastAsia="Times New Roman" w:hAnsi="Times New Roman" w:cs="Times New Roman"/>
          <w:b/>
          <w:bCs/>
          <w:sz w:val="24"/>
          <w:szCs w:val="24"/>
          <w:lang w:eastAsia="ru-RU"/>
        </w:rPr>
        <w:t xml:space="preserve"> </w:t>
      </w:r>
      <w:r w:rsidRPr="004563A8">
        <w:rPr>
          <w:rFonts w:ascii="Times New Roman" w:eastAsia="Times New Roman" w:hAnsi="Times New Roman" w:cs="Times New Roman"/>
          <w:sz w:val="24"/>
          <w:szCs w:val="24"/>
          <w:lang w:eastAsia="ru-RU"/>
        </w:rPr>
        <w:t>особенностей по технологии темы разнообразны и имеют практическую направленность. Все темы отражены в содержании курса отдельно взятого класса и в календарно-тематическом планировании.</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Общая характеристика учебного предмета.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w:t>
      </w:r>
      <w:r w:rsidRPr="004563A8">
        <w:rPr>
          <w:rFonts w:ascii="Times New Roman" w:eastAsia="Times New Roman" w:hAnsi="Times New Roman" w:cs="Times New Roman"/>
          <w:sz w:val="24"/>
          <w:szCs w:val="24"/>
          <w:lang w:eastAsia="ru-RU"/>
        </w:rPr>
        <w:lastRenderedPageBreak/>
        <w:t>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sidRPr="004563A8">
        <w:rPr>
          <w:rFonts w:ascii="Times New Roman" w:eastAsia="Times New Roman" w:hAnsi="Times New Roman" w:cs="Times New Roman"/>
          <w:sz w:val="24"/>
          <w:szCs w:val="24"/>
          <w:lang w:eastAsia="ru-RU"/>
        </w:rPr>
        <w:t>агротехнологии</w:t>
      </w:r>
      <w:proofErr w:type="spellEnd"/>
      <w:r w:rsidRPr="004563A8">
        <w:rPr>
          <w:rFonts w:ascii="Times New Roman" w:eastAsia="Times New Roman" w:hAnsi="Times New Roman" w:cs="Times New Roman"/>
          <w:sz w:val="24"/>
          <w:szCs w:val="24"/>
          <w:lang w:eastAsia="ru-RU"/>
        </w:rPr>
        <w:t>)».</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Содержание курса</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3755" w:type="dxa"/>
        <w:tblCellSpacing w:w="0" w:type="dxa"/>
        <w:tblCellMar>
          <w:top w:w="105" w:type="dxa"/>
          <w:left w:w="105" w:type="dxa"/>
          <w:bottom w:w="105" w:type="dxa"/>
          <w:right w:w="105" w:type="dxa"/>
        </w:tblCellMar>
        <w:tblLook w:val="04A0"/>
      </w:tblPr>
      <w:tblGrid>
        <w:gridCol w:w="3195"/>
        <w:gridCol w:w="10560"/>
      </w:tblGrid>
      <w:tr w:rsidR="004563A8" w:rsidRPr="004563A8" w:rsidTr="005C1DC8">
        <w:trPr>
          <w:trHeight w:val="736"/>
          <w:tblCellSpacing w:w="0" w:type="dxa"/>
        </w:trPr>
        <w:tc>
          <w:tcPr>
            <w:tcW w:w="3090" w:type="dxa"/>
            <w:tcBorders>
              <w:top w:val="single" w:sz="6" w:space="0" w:color="000000"/>
              <w:left w:val="single" w:sz="6" w:space="0" w:color="000000"/>
              <w:bottom w:val="single" w:sz="4" w:space="0" w:color="auto"/>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563A8">
              <w:rPr>
                <w:rFonts w:ascii="Times New Roman" w:eastAsia="Times New Roman" w:hAnsi="Times New Roman" w:cs="Times New Roman"/>
                <w:b/>
                <w:bCs/>
                <w:sz w:val="24"/>
                <w:szCs w:val="24"/>
                <w:lang w:eastAsia="ru-RU"/>
              </w:rPr>
              <w:t>азделы</w:t>
            </w:r>
            <w:proofErr w:type="spellEnd"/>
            <w:r w:rsidRPr="004563A8">
              <w:rPr>
                <w:rFonts w:ascii="Times New Roman" w:eastAsia="Times New Roman" w:hAnsi="Times New Roman" w:cs="Times New Roman"/>
                <w:b/>
                <w:bCs/>
                <w:sz w:val="24"/>
                <w:szCs w:val="24"/>
                <w:lang w:eastAsia="ru-RU"/>
              </w:rPr>
              <w:t xml:space="preserve"> курса</w:t>
            </w:r>
          </w:p>
        </w:tc>
        <w:tc>
          <w:tcPr>
            <w:tcW w:w="10215" w:type="dxa"/>
            <w:tcBorders>
              <w:top w:val="single" w:sz="6" w:space="0" w:color="000000"/>
              <w:left w:val="single" w:sz="6" w:space="0" w:color="000000"/>
              <w:bottom w:val="single" w:sz="4" w:space="0" w:color="auto"/>
              <w:right w:val="single" w:sz="6" w:space="0" w:color="000000"/>
            </w:tcBorders>
            <w:tcMar>
              <w:top w:w="0" w:type="dxa"/>
              <w:left w:w="115" w:type="dxa"/>
              <w:bottom w:w="0" w:type="dxa"/>
              <w:right w:w="115"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Содержание</w:t>
            </w:r>
          </w:p>
        </w:tc>
      </w:tr>
      <w:tr w:rsidR="005C1DC8" w:rsidRPr="004563A8" w:rsidTr="005C1DC8">
        <w:trPr>
          <w:trHeight w:val="312"/>
          <w:tblCellSpacing w:w="0" w:type="dxa"/>
        </w:trPr>
        <w:tc>
          <w:tcPr>
            <w:tcW w:w="3090" w:type="dxa"/>
            <w:tcBorders>
              <w:top w:val="single" w:sz="4" w:space="0" w:color="auto"/>
              <w:left w:val="single" w:sz="6" w:space="0" w:color="000000"/>
              <w:bottom w:val="single" w:sz="4" w:space="0" w:color="auto"/>
              <w:right w:val="nil"/>
            </w:tcBorders>
            <w:tcMar>
              <w:top w:w="0" w:type="dxa"/>
              <w:left w:w="115" w:type="dxa"/>
              <w:bottom w:w="0" w:type="dxa"/>
              <w:right w:w="0" w:type="dxa"/>
            </w:tcMar>
            <w:vAlign w:val="center"/>
            <w:hideMark/>
          </w:tcPr>
          <w:p w:rsidR="005C1DC8" w:rsidRPr="004563A8" w:rsidRDefault="005C1DC8" w:rsidP="004563A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10215"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5C1DC8" w:rsidRPr="004563A8" w:rsidRDefault="005C1DC8" w:rsidP="004563A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4563A8" w:rsidRPr="004563A8" w:rsidTr="004563A8">
        <w:trPr>
          <w:trHeight w:val="750"/>
          <w:tblCellSpacing w:w="0" w:type="dxa"/>
        </w:trPr>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Технология основных сфер профессиональной деятельности.</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Многообразие профессий. Роль профессии в жизни человека. Карьера и её виды. Пути получения образования, профессионального и служебного роста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Представление об индустриальном производстве, видах предприятий отрасли. Профессии тяжёлой индустрии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Сферы агропромышленного производства. Основы технологического процесса в АПК. Профессии АПК</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Структура лёгкой и пищевой промышленности. Профессии в лёгкой и пищевой промышленности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Торговля как отрасль народного хозяйства. Виды предприятий общественного питания. Профессии в сфере торговли и общественного питания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Профессии, относящиеся к типу «человек – художественный образ»</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Новые перспективные технологии. Влияние техники и технологий на виды и содержание труда. Структура социальной сферы. Профессии социальной сферы.</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Профессиональные качества личности, работающей в социальной сфере</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t>Предпринимательство и предпринимательская деятельность. Виды предпринимательской деятельности.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Структура управленческого процесса. Цели, методы и стиль управления.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Многообразие сфер профессиональной деятельности. Содержание труда отдельных профессий. Пути профессионального выбора. Профессиональные качества</w:t>
            </w:r>
          </w:p>
        </w:tc>
      </w:tr>
      <w:tr w:rsidR="004563A8" w:rsidRPr="004563A8" w:rsidTr="004563A8">
        <w:trPr>
          <w:trHeight w:val="420"/>
          <w:tblCellSpacing w:w="0" w:type="dxa"/>
        </w:trPr>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tc>
      </w:tr>
      <w:tr w:rsidR="004563A8" w:rsidRPr="004563A8" w:rsidTr="004563A8">
        <w:trPr>
          <w:trHeight w:val="585"/>
          <w:tblCellSpacing w:w="0" w:type="dxa"/>
        </w:trPr>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Технология обработки конструкционных материалов</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Конструкционные материалы, используемые человеком в современном мире. Влияние различных технологий на окружающую среду и здоровье человека. Утилизация различных материалов</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Виды пластмасс, способы их получения, сфера применения. Влияние технологий переработки пластмасс на окружающую среду и здоровье человека. Утилизация пластмасс</w:t>
            </w:r>
          </w:p>
        </w:tc>
      </w:tr>
      <w:tr w:rsidR="004563A8" w:rsidRPr="004563A8" w:rsidTr="004563A8">
        <w:trPr>
          <w:trHeight w:val="675"/>
          <w:tblCellSpacing w:w="0" w:type="dxa"/>
        </w:trPr>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Творческая проектная деятельность.</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Творческие методы поиска новых решений: морфологический анализ, метод фокальных объектов. Методы сравнения вариантов решений. Содержание проектной документации. Формы проведения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презентации проекта. Тематика </w:t>
            </w:r>
            <w:proofErr w:type="gramStart"/>
            <w:r w:rsidRPr="004563A8">
              <w:rPr>
                <w:rFonts w:ascii="Times New Roman" w:eastAsia="Times New Roman" w:hAnsi="Times New Roman" w:cs="Times New Roman"/>
                <w:sz w:val="24"/>
                <w:szCs w:val="24"/>
                <w:lang w:eastAsia="ru-RU"/>
              </w:rPr>
              <w:t>творческих</w:t>
            </w:r>
            <w:proofErr w:type="gramEnd"/>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проектов</w:t>
            </w:r>
          </w:p>
        </w:tc>
      </w:tr>
      <w:tr w:rsidR="004563A8" w:rsidRPr="004563A8" w:rsidTr="004563A8">
        <w:trPr>
          <w:trHeight w:val="495"/>
          <w:tblCellSpacing w:w="0" w:type="dxa"/>
        </w:trPr>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Профессиональное самоопределение. </w:t>
            </w:r>
          </w:p>
        </w:tc>
        <w:tc>
          <w:tcPr>
            <w:tcW w:w="102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Сущность концепции «Я». Самооценка и её роль в профессиональном самоопределении личности. Методика определения уровня самооценки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Сущность понятий профессиональный интерес, склонности. Выявление и оценка профессиональных интересов с помощью разных методик</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Понятие о задатках и способностях личности. Деятельность как важнейшее условие проявления и развития способностей.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Темперамент, черты характера и их проявление в профессиональной деятельности. Выявление типа темперамента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Восприятие, внимание, память, мышление. Выявление и оценка кратковременной наглядно-образной памяти, пространственных представлений, внимания, мышления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Выявление ведущих мотивов деятельности. Сущность понятий мотивы, ценностные ориентации. </w:t>
            </w:r>
            <w:r w:rsidRPr="004563A8">
              <w:rPr>
                <w:rFonts w:ascii="Times New Roman" w:eastAsia="Times New Roman" w:hAnsi="Times New Roman" w:cs="Times New Roman"/>
                <w:sz w:val="24"/>
                <w:szCs w:val="24"/>
                <w:lang w:eastAsia="ru-RU"/>
              </w:rPr>
              <w:lastRenderedPageBreak/>
              <w:t>Условия их формирования. Классификация мотивов деятельности. Значение мотивов деятельности.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Профессиональные и жизненные планы,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их взаимосвязь и взаимообусловленность.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Профессиональная деятельность и карьера.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Здоровье как условие профессиональной деятельности. Взаимосвязь и взаимообусловленность здоровья и выбора профессии, карьеры. Важнейшие характеристики здоровья человека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структура современного производства: сферы производства, отрасли, объединения, комплексы. Классификация процессий по отраслям, предметам, целям, орудиям и условиям труда. Проектирование профессионального плана</w:t>
            </w:r>
          </w:p>
        </w:tc>
      </w:tr>
    </w:tbl>
    <w:p w:rsidR="004563A8" w:rsidRPr="004563A8" w:rsidRDefault="005C1DC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Тематическое планирование</w:t>
      </w:r>
    </w:p>
    <w:tbl>
      <w:tblPr>
        <w:tblW w:w="15675" w:type="dxa"/>
        <w:tblCellSpacing w:w="0" w:type="dxa"/>
        <w:tblCellMar>
          <w:top w:w="105" w:type="dxa"/>
          <w:left w:w="105" w:type="dxa"/>
          <w:bottom w:w="105" w:type="dxa"/>
          <w:right w:w="105" w:type="dxa"/>
        </w:tblCellMar>
        <w:tblLook w:val="04A0"/>
      </w:tblPr>
      <w:tblGrid>
        <w:gridCol w:w="702"/>
        <w:gridCol w:w="1241"/>
        <w:gridCol w:w="1189"/>
        <w:gridCol w:w="624"/>
        <w:gridCol w:w="74"/>
        <w:gridCol w:w="2024"/>
        <w:gridCol w:w="3249"/>
        <w:gridCol w:w="3020"/>
        <w:gridCol w:w="65"/>
        <w:gridCol w:w="549"/>
        <w:gridCol w:w="1125"/>
        <w:gridCol w:w="1306"/>
        <w:gridCol w:w="507"/>
      </w:tblGrid>
      <w:tr w:rsidR="004563A8" w:rsidRPr="004563A8" w:rsidTr="004563A8">
        <w:trPr>
          <w:tblCellSpacing w:w="0" w:type="dxa"/>
        </w:trPr>
        <w:tc>
          <w:tcPr>
            <w:tcW w:w="50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563A8">
              <w:rPr>
                <w:rFonts w:ascii="Times New Roman" w:eastAsia="Times New Roman" w:hAnsi="Times New Roman" w:cs="Times New Roman"/>
                <w:sz w:val="24"/>
                <w:szCs w:val="24"/>
                <w:lang w:eastAsia="ru-RU"/>
              </w:rPr>
              <w:t>п\</w:t>
            </w:r>
            <w:proofErr w:type="gramStart"/>
            <w:r w:rsidRPr="004563A8">
              <w:rPr>
                <w:rFonts w:ascii="Times New Roman" w:eastAsia="Times New Roman" w:hAnsi="Times New Roman" w:cs="Times New Roman"/>
                <w:sz w:val="24"/>
                <w:szCs w:val="24"/>
                <w:lang w:eastAsia="ru-RU"/>
              </w:rPr>
              <w:t>п</w:t>
            </w:r>
            <w:proofErr w:type="spellEnd"/>
            <w:proofErr w:type="gramEnd"/>
          </w:p>
        </w:tc>
        <w:tc>
          <w:tcPr>
            <w:tcW w:w="2430"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Тема урока</w:t>
            </w:r>
          </w:p>
        </w:tc>
        <w:tc>
          <w:tcPr>
            <w:tcW w:w="698"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Кол-во часов</w:t>
            </w:r>
          </w:p>
        </w:tc>
        <w:tc>
          <w:tcPr>
            <w:tcW w:w="207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Тип</w:t>
            </w:r>
            <w:r w:rsidRPr="004563A8">
              <w:rPr>
                <w:rFonts w:ascii="Times New Roman" w:eastAsia="Times New Roman" w:hAnsi="Times New Roman" w:cs="Times New Roman"/>
                <w:sz w:val="24"/>
                <w:szCs w:val="24"/>
                <w:lang w:eastAsia="ru-RU"/>
              </w:rPr>
              <w:br/>
              <w:t>урока</w:t>
            </w:r>
          </w:p>
        </w:tc>
        <w:tc>
          <w:tcPr>
            <w:tcW w:w="33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Элементы содержания</w:t>
            </w:r>
          </w:p>
        </w:tc>
        <w:tc>
          <w:tcPr>
            <w:tcW w:w="308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Требования к уровню</w:t>
            </w:r>
            <w:r w:rsidRPr="004563A8">
              <w:rPr>
                <w:rFonts w:ascii="Times New Roman" w:eastAsia="Times New Roman" w:hAnsi="Times New Roman" w:cs="Times New Roman"/>
                <w:sz w:val="24"/>
                <w:szCs w:val="24"/>
                <w:lang w:eastAsia="ru-RU"/>
              </w:rPr>
              <w:br/>
              <w:t xml:space="preserve">подготовки </w:t>
            </w:r>
            <w:proofErr w:type="gramStart"/>
            <w:r w:rsidRPr="004563A8">
              <w:rPr>
                <w:rFonts w:ascii="Times New Roman" w:eastAsia="Times New Roman" w:hAnsi="Times New Roman" w:cs="Times New Roman"/>
                <w:sz w:val="24"/>
                <w:szCs w:val="24"/>
                <w:lang w:eastAsia="ru-RU"/>
              </w:rPr>
              <w:t>обучающихся</w:t>
            </w:r>
            <w:proofErr w:type="gramEnd"/>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Дата</w:t>
            </w:r>
            <w:r w:rsidRPr="004563A8">
              <w:rPr>
                <w:rFonts w:ascii="Times New Roman" w:eastAsia="Times New Roman" w:hAnsi="Times New Roman" w:cs="Times New Roman"/>
                <w:sz w:val="24"/>
                <w:szCs w:val="24"/>
                <w:lang w:eastAsia="ru-RU"/>
              </w:rPr>
              <w:br/>
              <w:t>проведения</w:t>
            </w:r>
          </w:p>
        </w:tc>
        <w:tc>
          <w:tcPr>
            <w:tcW w:w="1813" w:type="dxa"/>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Корректировка </w:t>
            </w:r>
          </w:p>
        </w:tc>
      </w:tr>
      <w:tr w:rsidR="004563A8" w:rsidRPr="004563A8" w:rsidTr="004563A8">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c>
          <w:tcPr>
            <w:tcW w:w="61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план</w:t>
            </w:r>
          </w:p>
        </w:tc>
        <w:tc>
          <w:tcPr>
            <w:tcW w:w="11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факт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563A8" w:rsidRPr="004563A8" w:rsidRDefault="004563A8" w:rsidP="004563A8">
            <w:pPr>
              <w:spacing w:after="0" w:line="240" w:lineRule="auto"/>
              <w:rPr>
                <w:rFonts w:ascii="Times New Roman" w:eastAsia="Times New Roman" w:hAnsi="Times New Roman" w:cs="Times New Roman"/>
                <w:sz w:val="24"/>
                <w:szCs w:val="24"/>
                <w:lang w:eastAsia="ru-RU"/>
              </w:rPr>
            </w:pPr>
          </w:p>
        </w:tc>
      </w:tr>
      <w:tr w:rsidR="004563A8" w:rsidRPr="004563A8" w:rsidTr="004563A8">
        <w:trPr>
          <w:trHeight w:val="165"/>
          <w:tblCellSpacing w:w="0" w:type="dxa"/>
        </w:trPr>
        <w:tc>
          <w:tcPr>
            <w:tcW w:w="13862" w:type="dxa"/>
            <w:gridSpan w:val="11"/>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Вводное занятие -1час.</w:t>
            </w: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1.</w:t>
            </w:r>
          </w:p>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Вводное занятие. Инструктаж по охране труда</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Содержание курса «Технология. 9 класс». Правила безопасного поведения в мастерской</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цели и задачи курса; правила безопасного поведения в мастерской</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80957" w:rsidRPr="004563A8" w:rsidTr="007E78C9">
        <w:trPr>
          <w:trHeight w:val="165"/>
          <w:tblCellSpacing w:w="0" w:type="dxa"/>
        </w:trPr>
        <w:tc>
          <w:tcPr>
            <w:tcW w:w="13862" w:type="dxa"/>
            <w:gridSpan w:val="11"/>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80957" w:rsidP="007E78C9">
            <w:pPr>
              <w:spacing w:before="100" w:beforeAutospacing="1" w:after="100" w:afterAutospacing="1" w:line="165" w:lineRule="atLeast"/>
              <w:jc w:val="center"/>
              <w:rPr>
                <w:rFonts w:ascii="Times New Roman" w:eastAsia="Times New Roman" w:hAnsi="Times New Roman" w:cs="Times New Roman"/>
                <w:b/>
                <w:sz w:val="24"/>
                <w:szCs w:val="24"/>
                <w:lang w:eastAsia="ru-RU"/>
              </w:rPr>
            </w:pPr>
            <w:proofErr w:type="spellStart"/>
            <w:r w:rsidRPr="00480957">
              <w:rPr>
                <w:rFonts w:ascii="Times New Roman" w:eastAsia="Times New Roman" w:hAnsi="Times New Roman" w:cs="Times New Roman"/>
                <w:b/>
                <w:sz w:val="24"/>
                <w:szCs w:val="24"/>
                <w:lang w:eastAsia="ru-RU"/>
              </w:rPr>
              <w:t>Сельхозтруд</w:t>
            </w:r>
            <w:proofErr w:type="spellEnd"/>
            <w:r>
              <w:rPr>
                <w:rFonts w:ascii="Times New Roman" w:eastAsia="Times New Roman" w:hAnsi="Times New Roman" w:cs="Times New Roman"/>
                <w:b/>
                <w:sz w:val="24"/>
                <w:szCs w:val="24"/>
                <w:lang w:eastAsia="ru-RU"/>
              </w:rPr>
              <w:t>-</w:t>
            </w:r>
            <w:r w:rsidRPr="00480957">
              <w:rPr>
                <w:rFonts w:ascii="Times New Roman" w:eastAsia="Times New Roman" w:hAnsi="Times New Roman" w:cs="Times New Roman"/>
                <w:b/>
                <w:sz w:val="24"/>
                <w:szCs w:val="24"/>
                <w:lang w:eastAsia="ru-RU"/>
              </w:rPr>
              <w:t xml:space="preserve"> 14 часов</w:t>
            </w: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7E78C9">
            <w:pPr>
              <w:spacing w:before="100" w:beforeAutospacing="1" w:after="100" w:afterAutospacing="1" w:line="240" w:lineRule="auto"/>
              <w:jc w:val="center"/>
              <w:rPr>
                <w:rFonts w:ascii="Times New Roman" w:eastAsia="Times New Roman" w:hAnsi="Times New Roman" w:cs="Times New Roman"/>
                <w:sz w:val="16"/>
                <w:szCs w:val="24"/>
                <w:lang w:eastAsia="ru-RU"/>
              </w:rPr>
            </w:pPr>
          </w:p>
        </w:tc>
      </w:tr>
      <w:tr w:rsidR="00480957" w:rsidRPr="004563A8" w:rsidTr="00480957">
        <w:trPr>
          <w:gridAfter w:val="1"/>
          <w:wAfter w:w="507" w:type="dxa"/>
          <w:trHeight w:val="165"/>
          <w:tblCellSpacing w:w="0" w:type="dxa"/>
        </w:trPr>
        <w:tc>
          <w:tcPr>
            <w:tcW w:w="293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80957" w:rsidP="007E78C9">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80957" w:rsidP="007E78C9">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80957" w:rsidP="007E78C9">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территории школы</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80957" w:rsidP="007E78C9">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работы</w:t>
            </w:r>
          </w:p>
        </w:tc>
        <w:tc>
          <w:tcPr>
            <w:tcW w:w="315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7E78C9">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168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7E78C9">
            <w:pPr>
              <w:spacing w:before="100" w:beforeAutospacing="1" w:after="100" w:afterAutospacing="1" w:line="240" w:lineRule="auto"/>
              <w:rPr>
                <w:rFonts w:ascii="Times New Roman" w:eastAsia="Times New Roman" w:hAnsi="Times New Roman" w:cs="Times New Roman"/>
                <w:sz w:val="16"/>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7E78C9">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13862" w:type="dxa"/>
            <w:gridSpan w:val="11"/>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 xml:space="preserve">Технология основных сфер </w:t>
            </w:r>
            <w:proofErr w:type="gramStart"/>
            <w:r w:rsidRPr="004563A8">
              <w:rPr>
                <w:rFonts w:ascii="Times New Roman" w:eastAsia="Times New Roman" w:hAnsi="Times New Roman" w:cs="Times New Roman"/>
                <w:b/>
                <w:bCs/>
                <w:sz w:val="24"/>
                <w:szCs w:val="24"/>
                <w:lang w:eastAsia="ru-RU"/>
              </w:rPr>
              <w:t>профессиональной</w:t>
            </w:r>
            <w:proofErr w:type="gramEnd"/>
            <w:r w:rsidRPr="004563A8">
              <w:rPr>
                <w:rFonts w:ascii="Times New Roman" w:eastAsia="Times New Roman" w:hAnsi="Times New Roman" w:cs="Times New Roman"/>
                <w:b/>
                <w:bCs/>
                <w:sz w:val="24"/>
                <w:szCs w:val="24"/>
                <w:lang w:eastAsia="ru-RU"/>
              </w:rPr>
              <w:t xml:space="preserve"> деятельности-21час.</w:t>
            </w: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8095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563A8" w:rsidRPr="004563A8">
              <w:rPr>
                <w:rFonts w:ascii="Times New Roman" w:eastAsia="Times New Roman" w:hAnsi="Times New Roman" w:cs="Times New Roman"/>
                <w:sz w:val="24"/>
                <w:szCs w:val="24"/>
                <w:lang w:eastAsia="ru-RU"/>
              </w:rPr>
              <w:t>.</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Профессия и карьера</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Многообразие профессий. Роль профессии в жизни человека. Карьера и её виды. </w:t>
            </w:r>
            <w:r w:rsidRPr="004563A8">
              <w:rPr>
                <w:rFonts w:ascii="Times New Roman" w:eastAsia="Times New Roman" w:hAnsi="Times New Roman" w:cs="Times New Roman"/>
                <w:sz w:val="24"/>
                <w:szCs w:val="24"/>
                <w:lang w:eastAsia="ru-RU"/>
              </w:rPr>
              <w:lastRenderedPageBreak/>
              <w:t>Пути получения образования, профессионального и служебного роста</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Знать</w:t>
            </w:r>
            <w:r w:rsidRPr="004563A8">
              <w:rPr>
                <w:rFonts w:ascii="Times New Roman" w:eastAsia="Times New Roman" w:hAnsi="Times New Roman" w:cs="Times New Roman"/>
                <w:sz w:val="24"/>
                <w:szCs w:val="24"/>
                <w:lang w:eastAsia="ru-RU"/>
              </w:rPr>
              <w:t xml:space="preserve">: методы определения сфер деятельности в соответствии с </w:t>
            </w:r>
            <w:r w:rsidRPr="004563A8">
              <w:rPr>
                <w:rFonts w:ascii="Times New Roman" w:eastAsia="Times New Roman" w:hAnsi="Times New Roman" w:cs="Times New Roman"/>
                <w:sz w:val="24"/>
                <w:szCs w:val="24"/>
                <w:lang w:eastAsia="ru-RU"/>
              </w:rPr>
              <w:lastRenderedPageBreak/>
              <w:t>психофизическими качествами конкретного человека; виды карьеры; цели и задачи профессиональной деятельности</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80957" w:rsidP="00D60AC7">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Технология индустриального производства. Профессии тяжёлой индустрии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Представление об индустриальном производстве, видах предприятий отрасли. Профессии тяжёлой индустрии</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сущность индустриального производства, его виды; профессии тяжёлой индустрии; функции работников основных профессий.</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находить информацию о профессиях, региональном рынке труда в различных источниках</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Технология агропромышленного производства</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Сферы агропромышленного производства. Основы технологического процесса в АПК. Профессии АПК</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сущность агропромышленного производства, его структуру; профессии АПК;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составлять технологические цепочки производства отдельных отраслей АПК</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Профессиональная деятельность в лёгкой и пищевой промышленности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Структура лёгкой и пищевой промышленности. Профессии в лёгкой и пищевой промышленности</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структуру и перспективы развития отдельных производств лёгкой и пищевой промышленности; профессии лёгкой и пищевой промышленности;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xml:space="preserve">: определять </w:t>
            </w:r>
            <w:r w:rsidRPr="004563A8">
              <w:rPr>
                <w:rFonts w:ascii="Times New Roman" w:eastAsia="Times New Roman" w:hAnsi="Times New Roman" w:cs="Times New Roman"/>
                <w:sz w:val="24"/>
                <w:szCs w:val="24"/>
                <w:lang w:eastAsia="ru-RU"/>
              </w:rPr>
              <w:lastRenderedPageBreak/>
              <w:t>содержание труда работников той или иной профессии</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Профессиональная деятельность в торговле </w:t>
            </w:r>
            <w:r w:rsidRPr="004563A8">
              <w:rPr>
                <w:rFonts w:ascii="Times New Roman" w:eastAsia="Times New Roman" w:hAnsi="Times New Roman" w:cs="Times New Roman"/>
                <w:sz w:val="24"/>
                <w:szCs w:val="24"/>
                <w:lang w:eastAsia="ru-RU"/>
              </w:rPr>
              <w:br/>
              <w:t>и общественном питании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Торговля как отрасль народного хозяйства. Виды предприятий общественного питания. Профессии в сфере торговли и общественного питания</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виды предприятий </w:t>
            </w:r>
            <w:r w:rsidRPr="004563A8">
              <w:rPr>
                <w:rFonts w:ascii="Times New Roman" w:eastAsia="Times New Roman" w:hAnsi="Times New Roman" w:cs="Times New Roman"/>
                <w:sz w:val="24"/>
                <w:szCs w:val="24"/>
                <w:lang w:eastAsia="ru-RU"/>
              </w:rPr>
              <w:br/>
              <w:t>торговли и общественного питания; профессиональные требования к работникам в сфере торговли и общественного питания;</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roofErr w:type="spellStart"/>
            <w:r w:rsidRPr="004563A8">
              <w:rPr>
                <w:rFonts w:ascii="Times New Roman" w:eastAsia="Times New Roman" w:hAnsi="Times New Roman" w:cs="Times New Roman"/>
                <w:sz w:val="24"/>
                <w:szCs w:val="24"/>
                <w:lang w:eastAsia="ru-RU"/>
              </w:rPr>
              <w:t>Арттехнологии</w:t>
            </w:r>
            <w:proofErr w:type="spellEnd"/>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Профессии, относящиеся к типу «человек – художественный образ»</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содержание труда представителей профессий мира искусств; требования, предъявляемые к работникам сферы </w:t>
            </w:r>
            <w:proofErr w:type="spellStart"/>
            <w:r w:rsidRPr="004563A8">
              <w:rPr>
                <w:rFonts w:ascii="Times New Roman" w:eastAsia="Times New Roman" w:hAnsi="Times New Roman" w:cs="Times New Roman"/>
                <w:sz w:val="24"/>
                <w:szCs w:val="24"/>
                <w:lang w:eastAsia="ru-RU"/>
              </w:rPr>
              <w:t>арттехнологий</w:t>
            </w:r>
            <w:proofErr w:type="spellEnd"/>
            <w:r w:rsidRPr="004563A8">
              <w:rPr>
                <w:rFonts w:ascii="Times New Roman" w:eastAsia="Times New Roman" w:hAnsi="Times New Roman" w:cs="Times New Roman"/>
                <w:sz w:val="24"/>
                <w:szCs w:val="24"/>
                <w:lang w:eastAsia="ru-RU"/>
              </w:rPr>
              <w:t xml:space="preserve">;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использовать приобретённые знания для выбора пути продолжения образования</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Универсальные перспективные технологии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Новые перспективные технологии. Влияние техники и технологий на виды и содержание труда</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содержание деятельности специалистов в сфере универсальных перспективных технологий; профессиональные качества данных работников</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Профессиональная деятельность </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Структура социальной сферы. Профессии социальной сферы.</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Профессиональные качества личности, работающей в социальной сфере</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назначение социальной сферы; содержание труда и требования, предъявляемые к человеку, выбравшему профессию в социальной сфере.</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xml:space="preserve">: находить </w:t>
            </w:r>
            <w:r w:rsidRPr="004563A8">
              <w:rPr>
                <w:rFonts w:ascii="Times New Roman" w:eastAsia="Times New Roman" w:hAnsi="Times New Roman" w:cs="Times New Roman"/>
                <w:sz w:val="24"/>
                <w:szCs w:val="24"/>
                <w:lang w:eastAsia="ru-RU"/>
              </w:rPr>
              <w:lastRenderedPageBreak/>
              <w:t>информацию о региональных учреждениях профессионального образования и о путях трудоустройства</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Предпринимательство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как сфера профессиональной деятельности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Предпринимательство</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и предпринимательская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деятельность. Виды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предпринимательской деятельности.</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роль предпринимательства в системе рыночной экономики;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анализировать наличие ресурсов и условий для выбора формы предпринимательской деятельности</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Технология управленческой деятельности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Структура управленческого процесса. Цели, методы и стиль управ-</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структуру управленческого процесса; цели, методы и стили управления; </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80957">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Итоговое занятие по разделу «Технология основных сфер профессиональной деятельности»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Урок-обобщение</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Многообразие сфер профессиональной деятельности. Содержание труда отдельных профессий. Пути профессионального выбора. Профессиональные качества</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xml:space="preserve">: сферы и отрасли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современного производства; виды массовых профессий сферы производства и обслуживания; содержание труда.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сопоставлять свои способности и возможности с требованиями профессии и находить информацию о профессиях.</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13862" w:type="dxa"/>
            <w:gridSpan w:val="11"/>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Творческая, проектная деятельность-10часов.</w:t>
            </w: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t xml:space="preserve">Работа </w:t>
            </w:r>
            <w:r w:rsidRPr="004563A8">
              <w:rPr>
                <w:rFonts w:ascii="Times New Roman" w:eastAsia="Times New Roman" w:hAnsi="Times New Roman" w:cs="Times New Roman"/>
                <w:sz w:val="24"/>
                <w:szCs w:val="24"/>
                <w:lang w:eastAsia="ru-RU"/>
              </w:rPr>
              <w:br/>
              <w:t xml:space="preserve">над творческим </w:t>
            </w:r>
            <w:r w:rsidRPr="004563A8">
              <w:rPr>
                <w:rFonts w:ascii="Times New Roman" w:eastAsia="Times New Roman" w:hAnsi="Times New Roman" w:cs="Times New Roman"/>
                <w:sz w:val="24"/>
                <w:szCs w:val="24"/>
                <w:lang w:eastAsia="ru-RU"/>
              </w:rPr>
              <w:lastRenderedPageBreak/>
              <w:t>проектом</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t>Практическое</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t>занятие</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t xml:space="preserve">Творческие методы поиска новых решений: </w:t>
            </w:r>
            <w:r w:rsidRPr="004563A8">
              <w:rPr>
                <w:rFonts w:ascii="Times New Roman" w:eastAsia="Times New Roman" w:hAnsi="Times New Roman" w:cs="Times New Roman"/>
                <w:sz w:val="24"/>
                <w:szCs w:val="24"/>
                <w:lang w:eastAsia="ru-RU"/>
              </w:rPr>
              <w:lastRenderedPageBreak/>
              <w:t>морфологический анализ, метод фокальных объектов. Методы сравнения вариантов решений. Содержание проектной документации. Формы проведения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презентации проекта. Тематика </w:t>
            </w:r>
            <w:proofErr w:type="gramStart"/>
            <w:r w:rsidRPr="004563A8">
              <w:rPr>
                <w:rFonts w:ascii="Times New Roman" w:eastAsia="Times New Roman" w:hAnsi="Times New Roman" w:cs="Times New Roman"/>
                <w:sz w:val="24"/>
                <w:szCs w:val="24"/>
                <w:lang w:eastAsia="ru-RU"/>
              </w:rPr>
              <w:t>творческих</w:t>
            </w:r>
            <w:proofErr w:type="gramEnd"/>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проектов</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Знать</w:t>
            </w:r>
            <w:r w:rsidRPr="004563A8">
              <w:rPr>
                <w:rFonts w:ascii="Times New Roman" w:eastAsia="Times New Roman" w:hAnsi="Times New Roman" w:cs="Times New Roman"/>
                <w:sz w:val="24"/>
                <w:szCs w:val="24"/>
                <w:lang w:eastAsia="ru-RU"/>
              </w:rPr>
              <w:t xml:space="preserve">: методы поиска новых решений; сравнение </w:t>
            </w:r>
            <w:r w:rsidRPr="004563A8">
              <w:rPr>
                <w:rFonts w:ascii="Times New Roman" w:eastAsia="Times New Roman" w:hAnsi="Times New Roman" w:cs="Times New Roman"/>
                <w:sz w:val="24"/>
                <w:szCs w:val="24"/>
                <w:lang w:eastAsia="ru-RU"/>
              </w:rPr>
              <w:lastRenderedPageBreak/>
              <w:t>вариантов решений; содержание проектной документации; виды обработки различных материалов.</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xml:space="preserve">: выбирать вид изделия на основе анализа потребностей; выполнять дизайнерскую проработку изделия; обосновывать функциональные качества изготовляемого изделия; составлять перечень технологических операций; осуществлять инструментальный контроль качества; осуществлять монтаж изделия, его отделку; </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13862" w:type="dxa"/>
            <w:gridSpan w:val="11"/>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Профессиональное самоопределение-19часов.</w:t>
            </w: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Внутренний мир человека и система представлений о себе</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Введение </w:t>
            </w:r>
            <w:proofErr w:type="gramStart"/>
            <w:r w:rsidRPr="004563A8">
              <w:rPr>
                <w:rFonts w:ascii="Times New Roman" w:eastAsia="Times New Roman" w:hAnsi="Times New Roman" w:cs="Times New Roman"/>
                <w:sz w:val="24"/>
                <w:szCs w:val="24"/>
                <w:lang w:eastAsia="ru-RU"/>
              </w:rPr>
              <w:t>новых</w:t>
            </w:r>
            <w:proofErr w:type="gramEnd"/>
            <w:r w:rsidRPr="004563A8">
              <w:rPr>
                <w:rFonts w:ascii="Times New Roman" w:eastAsia="Times New Roman" w:hAnsi="Times New Roman" w:cs="Times New Roman"/>
                <w:sz w:val="24"/>
                <w:szCs w:val="24"/>
                <w:lang w:eastAsia="ru-RU"/>
              </w:rPr>
              <w:t xml:space="preserve"> </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Сущность концепции «Я». Самооценка и её роль в профессиональном самоопределении личности. Методика определения уровня самооценки</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пути формирования образ</w:t>
            </w:r>
            <w:proofErr w:type="gramStart"/>
            <w:r w:rsidRPr="004563A8">
              <w:rPr>
                <w:rFonts w:ascii="Times New Roman" w:eastAsia="Times New Roman" w:hAnsi="Times New Roman" w:cs="Times New Roman"/>
                <w:sz w:val="24"/>
                <w:szCs w:val="24"/>
                <w:lang w:eastAsia="ru-RU"/>
              </w:rPr>
              <w:t>а«</w:t>
            </w:r>
            <w:proofErr w:type="gramEnd"/>
            <w:r w:rsidRPr="004563A8">
              <w:rPr>
                <w:rFonts w:ascii="Times New Roman" w:eastAsia="Times New Roman" w:hAnsi="Times New Roman" w:cs="Times New Roman"/>
                <w:sz w:val="24"/>
                <w:szCs w:val="24"/>
                <w:lang w:eastAsia="ru-RU"/>
              </w:rPr>
              <w:t xml:space="preserve">Я»;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основные составляющие «Концепции»; формы</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проявления «Концепции» при выборе профессии.</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осуществлять самооценку развития.</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Профессиональные интересы и склонности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Сущность понятий профессиональный интерес, склонности. Выявление и оценка профессиональных интересов с помощью разных </w:t>
            </w:r>
            <w:r w:rsidRPr="004563A8">
              <w:rPr>
                <w:rFonts w:ascii="Times New Roman" w:eastAsia="Times New Roman" w:hAnsi="Times New Roman" w:cs="Times New Roman"/>
                <w:sz w:val="24"/>
                <w:szCs w:val="24"/>
                <w:lang w:eastAsia="ru-RU"/>
              </w:rPr>
              <w:lastRenderedPageBreak/>
              <w:t>методик</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Знать</w:t>
            </w:r>
            <w:r w:rsidRPr="004563A8">
              <w:rPr>
                <w:rFonts w:ascii="Times New Roman" w:eastAsia="Times New Roman" w:hAnsi="Times New Roman" w:cs="Times New Roman"/>
                <w:sz w:val="24"/>
                <w:szCs w:val="24"/>
                <w:lang w:eastAsia="ru-RU"/>
              </w:rPr>
              <w:t xml:space="preserve">: сущность понятий профессиональный интерес, склонности; этапы развития интересов, </w:t>
            </w:r>
            <w:r w:rsidRPr="004563A8">
              <w:rPr>
                <w:rFonts w:ascii="Times New Roman" w:eastAsia="Times New Roman" w:hAnsi="Times New Roman" w:cs="Times New Roman"/>
                <w:sz w:val="24"/>
                <w:szCs w:val="24"/>
                <w:lang w:eastAsia="ru-RU"/>
              </w:rPr>
              <w:lastRenderedPageBreak/>
              <w:t>склонностей.</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осуществлять самоанализ уровня выраженности профессиональных интересов и склонностей</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Способности, условия их проявления и развития</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Понятие о задатках и способностях личности. Деятельность как важнейшее условие проявления и развития способностей.</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суть понятий задатки, способности; роль способностей в выборе профессии, их виды; понимать значение деятельности как важнейшего условия развития способностей</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D60AC7" w:rsidRPr="004563A8" w:rsidTr="004563A8">
        <w:trPr>
          <w:gridAfter w:val="9"/>
          <w:wAfter w:w="12114" w:type="dxa"/>
          <w:trHeight w:val="165"/>
          <w:tblCellSpacing w:w="0" w:type="dxa"/>
        </w:trPr>
        <w:tc>
          <w:tcPr>
            <w:tcW w:w="1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60AC7" w:rsidRPr="004563A8" w:rsidRDefault="00D60AC7"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60AC7" w:rsidRPr="004563A8" w:rsidRDefault="00D60AC7"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Психические</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Процессы и их роль</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 профессиональной деятельности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Восприятие, внимание, память, мышление. Выявление и оценка кратковременной наглядно-образной памяти, пространственных представлений, внимания, мышления</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сущность психических процессов (ощущение, восприятие, внимание, память, мышление), их характерные особенности, роль в профессиональном самоопределении.</w:t>
            </w:r>
            <w:proofErr w:type="gramEnd"/>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оценивать уровень развития кратковременной наглядно-образной памяти, пространственных представлений, внимания, мышления</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Мотивы, ценности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Ориентации и их роль</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 профессиональном самоопределении</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Выявление ведущих мотивов деятельности. Сущность понятий мотивы, ценностные ориентации. Условия их формирования. Классификация мотивов </w:t>
            </w:r>
            <w:r w:rsidRPr="004563A8">
              <w:rPr>
                <w:rFonts w:ascii="Times New Roman" w:eastAsia="Times New Roman" w:hAnsi="Times New Roman" w:cs="Times New Roman"/>
                <w:sz w:val="24"/>
                <w:szCs w:val="24"/>
                <w:lang w:eastAsia="ru-RU"/>
              </w:rPr>
              <w:lastRenderedPageBreak/>
              <w:t>деятельности. Значение мотивов деятельности.</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lastRenderedPageBreak/>
              <w:t>Знать</w:t>
            </w:r>
            <w:r w:rsidRPr="004563A8">
              <w:rPr>
                <w:rFonts w:ascii="Times New Roman" w:eastAsia="Times New Roman" w:hAnsi="Times New Roman" w:cs="Times New Roman"/>
                <w:sz w:val="24"/>
                <w:szCs w:val="24"/>
                <w:lang w:eastAsia="ru-RU"/>
              </w:rPr>
              <w:t xml:space="preserve">: сущность понятий мотивы, ценностные ориентации, их классификацию; значение мотивов и ценностных ориентаций в </w:t>
            </w:r>
            <w:r w:rsidRPr="004563A8">
              <w:rPr>
                <w:rFonts w:ascii="Times New Roman" w:eastAsia="Times New Roman" w:hAnsi="Times New Roman" w:cs="Times New Roman"/>
                <w:sz w:val="24"/>
                <w:szCs w:val="24"/>
                <w:lang w:eastAsia="ru-RU"/>
              </w:rPr>
              <w:lastRenderedPageBreak/>
              <w:t>профессиональном самоопределении.</w:t>
            </w:r>
          </w:p>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r w:rsidRPr="004563A8">
              <w:rPr>
                <w:rFonts w:ascii="Times New Roman" w:eastAsia="Times New Roman" w:hAnsi="Times New Roman" w:cs="Times New Roman"/>
                <w:sz w:val="24"/>
                <w:szCs w:val="24"/>
                <w:lang w:eastAsia="ru-RU"/>
              </w:rPr>
              <w:t>: определять тип ценностных ориентаций</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Профессиональные и жизненные планы. </w:t>
            </w:r>
            <w:r w:rsidRPr="004563A8">
              <w:rPr>
                <w:rFonts w:ascii="Times New Roman" w:eastAsia="Times New Roman" w:hAnsi="Times New Roman" w:cs="Times New Roman"/>
                <w:sz w:val="24"/>
                <w:szCs w:val="24"/>
                <w:lang w:eastAsia="ru-RU"/>
              </w:rPr>
              <w:br/>
              <w:t>Профессиональная пригодность</w:t>
            </w: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p w:rsidR="004563A8" w:rsidRPr="004563A8" w:rsidRDefault="00D60AC7"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Введение новых знаний</w:t>
            </w: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Профессиональные и жизненные планы, </w:t>
            </w:r>
            <w:r w:rsidRPr="004563A8">
              <w:rPr>
                <w:rFonts w:ascii="Times New Roman" w:eastAsia="Times New Roman" w:hAnsi="Times New Roman" w:cs="Times New Roman"/>
                <w:sz w:val="24"/>
                <w:szCs w:val="24"/>
                <w:lang w:eastAsia="ru-RU"/>
              </w:rPr>
              <w:br/>
              <w:t xml:space="preserve">их взаимосвязь и взаимообусловленность. </w:t>
            </w:r>
            <w:r w:rsidRPr="004563A8">
              <w:rPr>
                <w:rFonts w:ascii="Times New Roman" w:eastAsia="Times New Roman" w:hAnsi="Times New Roman" w:cs="Times New Roman"/>
                <w:sz w:val="24"/>
                <w:szCs w:val="24"/>
                <w:lang w:eastAsia="ru-RU"/>
              </w:rPr>
              <w:br/>
              <w:t xml:space="preserve">Профессиональная деятельность и карьера. </w:t>
            </w: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Знать</w:t>
            </w:r>
            <w:r w:rsidRPr="004563A8">
              <w:rPr>
                <w:rFonts w:ascii="Times New Roman" w:eastAsia="Times New Roman" w:hAnsi="Times New Roman" w:cs="Times New Roman"/>
                <w:sz w:val="24"/>
                <w:szCs w:val="24"/>
                <w:lang w:eastAsia="ru-RU"/>
              </w:rPr>
              <w:t>: сущность понятий жизненный план, профессиональный план, карьера, профессиональная пригодность.</w:t>
            </w: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D60AC7" w:rsidP="004563A8">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34 часа</w:t>
            </w: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r w:rsidR="004563A8" w:rsidRPr="004563A8" w:rsidTr="004563A8">
        <w:trPr>
          <w:trHeight w:val="165"/>
          <w:tblCellSpacing w:w="0" w:type="dxa"/>
        </w:trPr>
        <w:tc>
          <w:tcPr>
            <w:tcW w:w="5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p>
        </w:tc>
        <w:tc>
          <w:tcPr>
            <w:tcW w:w="24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6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jc w:val="center"/>
              <w:rPr>
                <w:rFonts w:ascii="Times New Roman" w:eastAsia="Times New Roman" w:hAnsi="Times New Roman" w:cs="Times New Roman"/>
                <w:sz w:val="24"/>
                <w:szCs w:val="24"/>
                <w:lang w:eastAsia="ru-RU"/>
              </w:rPr>
            </w:pPr>
          </w:p>
        </w:tc>
        <w:tc>
          <w:tcPr>
            <w:tcW w:w="20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3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30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165" w:lineRule="atLeast"/>
              <w:rPr>
                <w:rFonts w:ascii="Times New Roman" w:eastAsia="Times New Roman" w:hAnsi="Times New Roman" w:cs="Times New Roman"/>
                <w:sz w:val="24"/>
                <w:szCs w:val="24"/>
                <w:lang w:eastAsia="ru-RU"/>
              </w:rPr>
            </w:pPr>
          </w:p>
        </w:tc>
        <w:tc>
          <w:tcPr>
            <w:tcW w:w="174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c>
          <w:tcPr>
            <w:tcW w:w="18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63A8" w:rsidRPr="004563A8" w:rsidRDefault="004563A8" w:rsidP="004563A8">
            <w:pPr>
              <w:spacing w:before="100" w:beforeAutospacing="1" w:after="100" w:afterAutospacing="1" w:line="240" w:lineRule="auto"/>
              <w:rPr>
                <w:rFonts w:ascii="Times New Roman" w:eastAsia="Times New Roman" w:hAnsi="Times New Roman" w:cs="Times New Roman"/>
                <w:sz w:val="16"/>
                <w:szCs w:val="24"/>
                <w:lang w:eastAsia="ru-RU"/>
              </w:rPr>
            </w:pPr>
          </w:p>
        </w:tc>
      </w:tr>
    </w:tbl>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Учащиеся должны знать:</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цели и значение семейной экономики;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общие правила ведения домашнего хозяйства;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роль членов семьи в формировании семейного бюджета;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необходимость производства товаров и услуг как условия жизни общества в целом и каждого его члена;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цели и задачи экономики, принципы и формы предпринимательства;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сферы трудовой деятельности;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профессии строителей;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уметь:</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анализировать семейный бюджет;</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определять прожиточный минимум семьи, расходы на учащегося;</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sym w:font="Symbol" w:char="F0B7"/>
      </w:r>
      <w:r w:rsidRPr="004563A8">
        <w:rPr>
          <w:rFonts w:ascii="Times New Roman" w:eastAsia="Times New Roman" w:hAnsi="Times New Roman" w:cs="Times New Roman"/>
          <w:sz w:val="24"/>
          <w:szCs w:val="24"/>
          <w:lang w:eastAsia="ru-RU"/>
        </w:rPr>
        <w:t xml:space="preserve"> анализировать рекламу потребительских товаров;</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выдвигать деловые идеи;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осуществлять самоанализ развития своей личности;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соотносить требования профессий к человеку и его личным достижениям;</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Должны владеть компетенциями: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информационно-коммуникативной;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социально-трудовой;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познавательно-смысловой;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учебно-познавательной;</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профессионально-трудовым выбором;</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личностным саморазвитием.</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Способны решать следующие жизненно-практические задачи: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использовать ПЭВМ для решения технологических, конструкторских, экономических задач и как источник информации;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проектировать и изготавливать полезные изделия из конструкционных и поделочных материалов;</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ориентироваться на рынке товаров и услуг;</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sym w:font="Symbol" w:char="F0B7"/>
      </w:r>
      <w:r w:rsidRPr="004563A8">
        <w:rPr>
          <w:rFonts w:ascii="Times New Roman" w:eastAsia="Times New Roman" w:hAnsi="Times New Roman" w:cs="Times New Roman"/>
          <w:sz w:val="24"/>
          <w:szCs w:val="24"/>
          <w:lang w:eastAsia="ru-RU"/>
        </w:rPr>
        <w:t xml:space="preserve"> определять расход и стоимость потребляемой энергии;</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3A8">
        <w:rPr>
          <w:rFonts w:ascii="Times New Roman" w:eastAsia="Times New Roman" w:hAnsi="Times New Roman" w:cs="Times New Roman"/>
          <w:b/>
          <w:bCs/>
          <w:sz w:val="24"/>
          <w:szCs w:val="24"/>
          <w:lang w:eastAsia="ru-RU"/>
        </w:rPr>
        <w:t>Перечень учебно-методических средств</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lastRenderedPageBreak/>
        <w:t xml:space="preserve">1.Учебник: «Технология» для учащихся 9 класса Общеобразовательных учреждений.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В.Д. Симоненко-М: «</w:t>
      </w:r>
      <w:proofErr w:type="spellStart"/>
      <w:r w:rsidRPr="004563A8">
        <w:rPr>
          <w:rFonts w:ascii="Times New Roman" w:eastAsia="Times New Roman" w:hAnsi="Times New Roman" w:cs="Times New Roman"/>
          <w:sz w:val="24"/>
          <w:szCs w:val="24"/>
          <w:lang w:eastAsia="ru-RU"/>
        </w:rPr>
        <w:t>Вентана-Граф</w:t>
      </w:r>
      <w:proofErr w:type="spellEnd"/>
      <w:r w:rsidRPr="004563A8">
        <w:rPr>
          <w:rFonts w:ascii="Times New Roman" w:eastAsia="Times New Roman" w:hAnsi="Times New Roman" w:cs="Times New Roman"/>
          <w:sz w:val="24"/>
          <w:szCs w:val="24"/>
          <w:lang w:eastAsia="ru-RU"/>
        </w:rPr>
        <w:t>, 2005год». Допущено МО РФ.</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2.Журнал. Уроки самоопределения. Издательский дом, «Первое сентября</w:t>
      </w:r>
      <w:proofErr w:type="gramStart"/>
      <w:r w:rsidRPr="004563A8">
        <w:rPr>
          <w:rFonts w:ascii="Times New Roman" w:eastAsia="Times New Roman" w:hAnsi="Times New Roman" w:cs="Times New Roman"/>
          <w:sz w:val="24"/>
          <w:szCs w:val="24"/>
          <w:lang w:eastAsia="ru-RU"/>
        </w:rPr>
        <w:t>»-</w:t>
      </w:r>
      <w:proofErr w:type="gramEnd"/>
      <w:r w:rsidRPr="004563A8">
        <w:rPr>
          <w:rFonts w:ascii="Times New Roman" w:eastAsia="Times New Roman" w:hAnsi="Times New Roman" w:cs="Times New Roman"/>
          <w:sz w:val="24"/>
          <w:szCs w:val="24"/>
          <w:lang w:eastAsia="ru-RU"/>
        </w:rPr>
        <w:t xml:space="preserve">Классное руководство и воспитание школьников, г </w:t>
      </w:r>
      <w:proofErr w:type="spellStart"/>
      <w:r w:rsidRPr="004563A8">
        <w:rPr>
          <w:rFonts w:ascii="Times New Roman" w:eastAsia="Times New Roman" w:hAnsi="Times New Roman" w:cs="Times New Roman"/>
          <w:sz w:val="24"/>
          <w:szCs w:val="24"/>
          <w:lang w:eastAsia="ru-RU"/>
        </w:rPr>
        <w:t>Резанкина</w:t>
      </w:r>
      <w:proofErr w:type="spellEnd"/>
      <w:r w:rsidRPr="004563A8">
        <w:rPr>
          <w:rFonts w:ascii="Times New Roman" w:eastAsia="Times New Roman" w:hAnsi="Times New Roman" w:cs="Times New Roman"/>
          <w:sz w:val="24"/>
          <w:szCs w:val="24"/>
          <w:lang w:eastAsia="ru-RU"/>
        </w:rPr>
        <w:t>. 2008 год. Технология. 9 класс: материалы к урокам раздела</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3.«Технологии обработки конструкционных материалов» по программе В.Д. Симоненко / авт.-сост. А.Н. Бобровская.- Волгоград: изд. Учитель, 2009 год. «Сердце отдаю детям». </w:t>
      </w:r>
    </w:p>
    <w:p w:rsidR="004563A8" w:rsidRPr="004563A8" w:rsidRDefault="004563A8" w:rsidP="004563A8">
      <w:pPr>
        <w:spacing w:before="100" w:beforeAutospacing="1" w:after="100" w:afterAutospacing="1" w:line="240" w:lineRule="auto"/>
        <w:rPr>
          <w:rFonts w:ascii="Times New Roman" w:eastAsia="Times New Roman" w:hAnsi="Times New Roman" w:cs="Times New Roman"/>
          <w:sz w:val="24"/>
          <w:szCs w:val="24"/>
          <w:lang w:eastAsia="ru-RU"/>
        </w:rPr>
      </w:pPr>
      <w:r w:rsidRPr="004563A8">
        <w:rPr>
          <w:rFonts w:ascii="Times New Roman" w:eastAsia="Times New Roman" w:hAnsi="Times New Roman" w:cs="Times New Roman"/>
          <w:sz w:val="24"/>
          <w:szCs w:val="24"/>
          <w:lang w:eastAsia="ru-RU"/>
        </w:rPr>
        <w:t xml:space="preserve">4. Профильные классные </w:t>
      </w:r>
      <w:proofErr w:type="spellStart"/>
      <w:r w:rsidRPr="004563A8">
        <w:rPr>
          <w:rFonts w:ascii="Times New Roman" w:eastAsia="Times New Roman" w:hAnsi="Times New Roman" w:cs="Times New Roman"/>
          <w:sz w:val="24"/>
          <w:szCs w:val="24"/>
          <w:lang w:eastAsia="ru-RU"/>
        </w:rPr>
        <w:t>часы</w:t>
      </w:r>
      <w:proofErr w:type="gramStart"/>
      <w:r w:rsidRPr="004563A8">
        <w:rPr>
          <w:rFonts w:ascii="Times New Roman" w:eastAsia="Times New Roman" w:hAnsi="Times New Roman" w:cs="Times New Roman"/>
          <w:sz w:val="24"/>
          <w:szCs w:val="24"/>
          <w:lang w:eastAsia="ru-RU"/>
        </w:rPr>
        <w:t>.Н</w:t>
      </w:r>
      <w:proofErr w:type="gramEnd"/>
      <w:r w:rsidRPr="004563A8">
        <w:rPr>
          <w:rFonts w:ascii="Times New Roman" w:eastAsia="Times New Roman" w:hAnsi="Times New Roman" w:cs="Times New Roman"/>
          <w:sz w:val="24"/>
          <w:szCs w:val="24"/>
          <w:lang w:eastAsia="ru-RU"/>
        </w:rPr>
        <w:t>.Ф</w:t>
      </w:r>
      <w:proofErr w:type="spellEnd"/>
      <w:r w:rsidRPr="004563A8">
        <w:rPr>
          <w:rFonts w:ascii="Times New Roman" w:eastAsia="Times New Roman" w:hAnsi="Times New Roman" w:cs="Times New Roman"/>
          <w:sz w:val="24"/>
          <w:szCs w:val="24"/>
          <w:lang w:eastAsia="ru-RU"/>
        </w:rPr>
        <w:t xml:space="preserve">. Дик. - Ростов </w:t>
      </w:r>
      <w:proofErr w:type="spellStart"/>
      <w:r w:rsidRPr="004563A8">
        <w:rPr>
          <w:rFonts w:ascii="Times New Roman" w:eastAsia="Times New Roman" w:hAnsi="Times New Roman" w:cs="Times New Roman"/>
          <w:sz w:val="24"/>
          <w:szCs w:val="24"/>
          <w:lang w:eastAsia="ru-RU"/>
        </w:rPr>
        <w:t>н</w:t>
      </w:r>
      <w:proofErr w:type="spellEnd"/>
      <w:proofErr w:type="gramStart"/>
      <w:r w:rsidRPr="004563A8">
        <w:rPr>
          <w:rFonts w:ascii="Times New Roman" w:eastAsia="Times New Roman" w:hAnsi="Times New Roman" w:cs="Times New Roman"/>
          <w:sz w:val="24"/>
          <w:szCs w:val="24"/>
          <w:lang w:eastAsia="ru-RU"/>
        </w:rPr>
        <w:t>/Д</w:t>
      </w:r>
      <w:proofErr w:type="gramEnd"/>
      <w:r w:rsidRPr="004563A8">
        <w:rPr>
          <w:rFonts w:ascii="Times New Roman" w:eastAsia="Times New Roman" w:hAnsi="Times New Roman" w:cs="Times New Roman"/>
          <w:sz w:val="24"/>
          <w:szCs w:val="24"/>
          <w:lang w:eastAsia="ru-RU"/>
        </w:rPr>
        <w:t xml:space="preserve">: Феникс, </w:t>
      </w: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63A8" w:rsidRPr="004563A8" w:rsidRDefault="004563A8" w:rsidP="004563A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1726F" w:rsidRDefault="00D60AC7"/>
    <w:sectPr w:rsidR="00C1726F" w:rsidSect="004563A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D8B"/>
    <w:multiLevelType w:val="multilevel"/>
    <w:tmpl w:val="B33C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E1FC6"/>
    <w:multiLevelType w:val="multilevel"/>
    <w:tmpl w:val="4CBA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311D1"/>
    <w:multiLevelType w:val="multilevel"/>
    <w:tmpl w:val="85D6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728FD"/>
    <w:multiLevelType w:val="multilevel"/>
    <w:tmpl w:val="6FE6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838E9"/>
    <w:multiLevelType w:val="multilevel"/>
    <w:tmpl w:val="DEB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428B3"/>
    <w:multiLevelType w:val="multilevel"/>
    <w:tmpl w:val="2C0A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31312"/>
    <w:multiLevelType w:val="multilevel"/>
    <w:tmpl w:val="A77E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13453"/>
    <w:multiLevelType w:val="multilevel"/>
    <w:tmpl w:val="38E6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563A8"/>
    <w:rsid w:val="004563A8"/>
    <w:rsid w:val="00480957"/>
    <w:rsid w:val="005C1DC8"/>
    <w:rsid w:val="0064523E"/>
    <w:rsid w:val="008E61B1"/>
    <w:rsid w:val="009246AC"/>
    <w:rsid w:val="00A968DB"/>
    <w:rsid w:val="00BD52D5"/>
    <w:rsid w:val="00D60AC7"/>
    <w:rsid w:val="00F2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84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2018-09-10T00:35:00Z</cp:lastPrinted>
  <dcterms:created xsi:type="dcterms:W3CDTF">2020-09-14T02:08:00Z</dcterms:created>
  <dcterms:modified xsi:type="dcterms:W3CDTF">2020-09-14T02:08:00Z</dcterms:modified>
</cp:coreProperties>
</file>